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5130" w14:textId="4AA7CBA8" w:rsidR="009626E0" w:rsidRPr="005B02B8" w:rsidRDefault="006C1016" w:rsidP="005B02B8">
      <w:pPr>
        <w:spacing w:before="360" w:after="360" w:line="240" w:lineRule="auto"/>
        <w:ind w:left="720"/>
        <w:jc w:val="center"/>
        <w:rPr>
          <w:rFonts w:ascii="Georgia" w:eastAsia="Times New Roman" w:hAnsi="Georgia" w:cs="Arial"/>
          <w:b/>
          <w:bCs/>
          <w:color w:val="333333"/>
          <w:sz w:val="28"/>
          <w:szCs w:val="28"/>
        </w:rPr>
      </w:pPr>
      <w:r>
        <w:rPr>
          <w:rFonts w:ascii="Georgia" w:eastAsia="Times New Roman" w:hAnsi="Georgia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18157" wp14:editId="5BB48C6E">
                <wp:simplePos x="0" y="0"/>
                <wp:positionH relativeFrom="column">
                  <wp:posOffset>1075690</wp:posOffset>
                </wp:positionH>
                <wp:positionV relativeFrom="paragraph">
                  <wp:posOffset>2649176</wp:posOffset>
                </wp:positionV>
                <wp:extent cx="3841750" cy="1958975"/>
                <wp:effectExtent l="0" t="0" r="190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D6AC" w14:textId="107BC575" w:rsidR="009626E0" w:rsidRDefault="003228DD" w:rsidP="005B02B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626E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Col</w:t>
                            </w:r>
                            <w:r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6E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Arijit</w:t>
                            </w:r>
                            <w:r w:rsidR="009626E0" w:rsidRPr="009626E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Kumar </w:t>
                            </w:r>
                            <w:proofErr w:type="spellStart"/>
                            <w:proofErr w:type="gramStart"/>
                            <w:r w:rsidR="009626E0" w:rsidRPr="009626E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Ghosh,</w:t>
                            </w:r>
                            <w:r w:rsidR="003A193B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Retd</w:t>
                            </w:r>
                            <w:proofErr w:type="spellEnd"/>
                            <w:proofErr w:type="gramEnd"/>
                          </w:p>
                          <w:p w14:paraId="1ED57567" w14:textId="77777777" w:rsidR="009626E0" w:rsidRDefault="009626E0" w:rsidP="005B02B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626E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MD DM FACC FESC FSCAI FAPSIC FAPVS FICC</w:t>
                            </w:r>
                          </w:p>
                          <w:p w14:paraId="34EF0095" w14:textId="77777777" w:rsidR="003228DD" w:rsidRDefault="003228DD" w:rsidP="003A193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3C511E5A" w14:textId="6CD7FC17" w:rsidR="009C0619" w:rsidRDefault="003A193B" w:rsidP="003A193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Professor and Head of Department </w:t>
                            </w:r>
                          </w:p>
                          <w:p w14:paraId="2C968424" w14:textId="2770CCE0" w:rsidR="003A193B" w:rsidRDefault="003A193B" w:rsidP="003A193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All India Institute of Medical </w:t>
                            </w:r>
                            <w:r w:rsidR="003228DD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Sciences, Nagpur</w:t>
                            </w:r>
                          </w:p>
                          <w:p w14:paraId="5F718A0F" w14:textId="079B44C7" w:rsidR="003A193B" w:rsidRDefault="003A193B" w:rsidP="003A193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Nagpur-411008</w:t>
                            </w:r>
                            <w:r w:rsidRPr="009626E0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(Maharashtra, India)</w:t>
                            </w:r>
                          </w:p>
                          <w:p w14:paraId="52E224EB" w14:textId="77777777" w:rsidR="005B02B8" w:rsidRPr="005B02B8" w:rsidRDefault="009626E0" w:rsidP="005B02B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Georgia" w:eastAsia="Times New Roman" w:hAnsi="Georgia" w:cs="Times New Roman"/>
                                <w:color w:val="333333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626E0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Cell:</w:t>
                            </w:r>
                            <w:r w:rsidRPr="009626E0">
                              <w:rPr>
                                <w:rFonts w:ascii="Georgia" w:eastAsia="Times New Roman" w:hAnsi="Georgia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 +918007658278</w:t>
                            </w:r>
                            <w:r w:rsidRPr="009626E0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br/>
                              <w:t>Email</w:t>
                            </w:r>
                            <w:r w:rsidRPr="009626E0">
                              <w:rPr>
                                <w:rFonts w:ascii="Georgia" w:eastAsia="Times New Roman" w:hAnsi="Georgia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="005B02B8" w:rsidRPr="00740E05">
                                <w:rPr>
                                  <w:rStyle w:val="Hyperlink"/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pratibharijit@hotmail.com</w:t>
                              </w:r>
                            </w:hyperlink>
                          </w:p>
                          <w:p w14:paraId="03896AE7" w14:textId="39D21F73" w:rsidR="005B02B8" w:rsidRDefault="00000000" w:rsidP="003228DD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Style w:val="Hyperlink"/>
                                <w:rFonts w:ascii="Georgia" w:eastAsia="Times New Roman" w:hAnsi="Georgia" w:cs="Times New Roman"/>
                                <w:color w:val="333333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7" w:history="1">
                              <w:r w:rsidR="003A193B" w:rsidRPr="008A5BD1">
                                <w:rPr>
                                  <w:rStyle w:val="Hyperlink"/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akumarg@aiimsnagpur.edu.in</w:t>
                              </w:r>
                            </w:hyperlink>
                          </w:p>
                          <w:p w14:paraId="7D8CCC65" w14:textId="77777777" w:rsidR="003A193B" w:rsidRPr="005B02B8" w:rsidRDefault="003A193B" w:rsidP="005B02B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Georgia" w:eastAsia="Times New Roman" w:hAnsi="Georgia" w:cs="Times New Roman"/>
                                <w:color w:val="333333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49D6DB43" w14:textId="365D8E21" w:rsidR="005B02B8" w:rsidRPr="003228DD" w:rsidRDefault="003A193B" w:rsidP="005B02B8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28DD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 of Birth-18 Sep 1968</w:t>
                            </w:r>
                          </w:p>
                          <w:p w14:paraId="52A66DC9" w14:textId="77777777" w:rsidR="005B02B8" w:rsidRPr="009626E0" w:rsidRDefault="005B02B8" w:rsidP="005B02B8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Georgia" w:eastAsia="Times New Roman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CE86B1" w14:textId="77777777" w:rsidR="009626E0" w:rsidRPr="009626E0" w:rsidRDefault="009626E0" w:rsidP="005B02B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8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pt;margin-top:208.6pt;width:302.5pt;height:1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BWhFwIAACwEAAAOAAAAZHJzL2Uyb0RvYy54bWysU9uO2yAQfa/Uf0C8N47TuEmsOKtttqkq&#13;&#10;bS/Sth+AMbZRMUOBxE6/vgP2ZtPbS1UeEMMMZ2bOHLY3Q6fISVgnQRc0nc0pEZpDJXVT0C+fDy/W&#13;&#10;lDjPdMUUaFHQs3D0Zvf82bY3uVhAC6oSliCIdnlvCtp6b/IkcbwVHXMzMEKjswbbMY+mbZLKsh7R&#13;&#10;O5Us5vNXSQ+2Mha4cA5v70Yn3UX8uhbcf6xrJzxRBcXafNxt3MuwJ7styxvLTCv5VAb7hyo6JjUm&#13;&#10;vUDdMc/I0crfoDrJLTio/YxDl0BdSy5iD9hNOv+lm4eWGRF7QXKcudDk/h8s/3B6MJ8s8cNrGHCA&#13;&#10;sQln7oF/dUTDvmW6EbfWQt8KVmHiNFCW9Mbl09NAtctdACn791DhkNnRQwQaatsFVrBPgug4gPOF&#13;&#10;dDF4wvHy5XqZrjJ0cfSlm2y9WWUxB8sfnxvr/FsBHQmHglqcaoRnp3vnQzksfwwJ2RwoWR2kUtGw&#13;&#10;TblXlpwYKuAQ14T+U5jSpC/oJltkIwN/hZjH9SeITnqUspJdQdeXIJYH3t7oKgrNM6nGM5as9ERk&#13;&#10;4G5k0Q/lgIGB0BKqM1JqYZQsfjE8tGC/U9KjXAvqvh2ZFZSodxrHskmXy6DvaCyz1QINe+0prz1M&#13;&#10;c4QqqKdkPO79+CeOxsqmxUyjEDTc4ihrGUl+qmqqGyUZuZ++T9D8tR2jnj757gcAAAD//wMAUEsD&#13;&#10;BBQABgAIAAAAIQCCTgaG5AAAABABAAAPAAAAZHJzL2Rvd25yZXYueG1sTE9NT8MwDL0j8R8iI3FB&#13;&#10;LF0p7dY1nRAIBDfYJrhmjddW5KMkWVf+PeYEF8vPfn5+r1pPRrMRfeidFTCfJcDQNk71thWw2z5e&#13;&#10;L4CFKK2S2lkU8I0B1vX5WSVL5U72DcdNbBmJ2FBKAV2MQ8l5aDo0MszcgJZ2B+eNjAR9y5WXJxI3&#13;&#10;mqdJknMje0sfOjngfYfN5+ZoBCyy5/EjvNy8vjf5QS/jVTE+fXkhLi+mhxWVuxWwiFP8u4DfDOQf&#13;&#10;ajK2d0erAtOE82VGVAHZvEiBEaMoMprsqUlvC+B1xf8HqX8AAAD//wMAUEsBAi0AFAAGAAgAAAAh&#13;&#10;ALaDOJL+AAAA4QEAABMAAAAAAAAAAAAAAAAAAAAAAFtDb250ZW50X1R5cGVzXS54bWxQSwECLQAU&#13;&#10;AAYACAAAACEAOP0h/9YAAACUAQAACwAAAAAAAAAAAAAAAAAvAQAAX3JlbHMvLnJlbHNQSwECLQAU&#13;&#10;AAYACAAAACEAXuwVoRcCAAAsBAAADgAAAAAAAAAAAAAAAAAuAgAAZHJzL2Uyb0RvYy54bWxQSwEC&#13;&#10;LQAUAAYACAAAACEAgk4GhuQAAAAQAQAADwAAAAAAAAAAAAAAAABxBAAAZHJzL2Rvd25yZXYueG1s&#13;&#10;UEsFBgAAAAAEAAQA8wAAAIIFAAAAAA==&#13;&#10;">
                <v:textbox>
                  <w:txbxContent>
                    <w:p w14:paraId="5E41D6AC" w14:textId="107BC575" w:rsidR="009626E0" w:rsidRDefault="003228DD" w:rsidP="005B02B8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9626E0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>Col</w:t>
                      </w:r>
                      <w:r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9626E0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>Arijit</w:t>
                      </w:r>
                      <w:r w:rsidR="009626E0" w:rsidRPr="009626E0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Kumar </w:t>
                      </w:r>
                      <w:proofErr w:type="spellStart"/>
                      <w:proofErr w:type="gramStart"/>
                      <w:r w:rsidR="009626E0" w:rsidRPr="009626E0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>Ghosh,</w:t>
                      </w:r>
                      <w:r w:rsidR="003A193B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>Retd</w:t>
                      </w:r>
                      <w:proofErr w:type="spellEnd"/>
                      <w:proofErr w:type="gramEnd"/>
                    </w:p>
                    <w:p w14:paraId="1ED57567" w14:textId="77777777" w:rsidR="009626E0" w:rsidRDefault="009626E0" w:rsidP="005B02B8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9626E0">
                        <w:rPr>
                          <w:rFonts w:ascii="Georgia" w:eastAsia="Times New Roman" w:hAnsi="Georgia" w:cs="Arial"/>
                          <w:b/>
                          <w:bCs/>
                          <w:color w:val="333333"/>
                          <w:sz w:val="20"/>
                          <w:szCs w:val="20"/>
                        </w:rPr>
                        <w:t>MD DM FACC FESC FSCAI FAPSIC FAPVS FICC</w:t>
                      </w:r>
                    </w:p>
                    <w:p w14:paraId="34EF0095" w14:textId="77777777" w:rsidR="003228DD" w:rsidRDefault="003228DD" w:rsidP="003A193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</w:p>
                    <w:p w14:paraId="3C511E5A" w14:textId="6CD7FC17" w:rsidR="009C0619" w:rsidRDefault="003A193B" w:rsidP="003A193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Professor and Head of Department </w:t>
                      </w:r>
                    </w:p>
                    <w:p w14:paraId="2C968424" w14:textId="2770CCE0" w:rsidR="003A193B" w:rsidRDefault="003A193B" w:rsidP="003A193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All India Institute of Medical </w:t>
                      </w:r>
                      <w:r w:rsidR="003228DD"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>Sciences, Nagpur</w:t>
                      </w:r>
                    </w:p>
                    <w:p w14:paraId="5F718A0F" w14:textId="079B44C7" w:rsidR="003A193B" w:rsidRDefault="003A193B" w:rsidP="003A193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>Nagpur-411008</w:t>
                      </w:r>
                      <w:r w:rsidRPr="009626E0"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(Maharashtra, India)</w:t>
                      </w:r>
                    </w:p>
                    <w:p w14:paraId="52E224EB" w14:textId="77777777" w:rsidR="005B02B8" w:rsidRPr="005B02B8" w:rsidRDefault="009626E0" w:rsidP="005B02B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Georgia" w:eastAsia="Times New Roman" w:hAnsi="Georgia" w:cs="Times New Roman"/>
                          <w:color w:val="333333"/>
                          <w:sz w:val="20"/>
                          <w:szCs w:val="20"/>
                          <w:u w:val="none"/>
                        </w:rPr>
                      </w:pPr>
                      <w:r w:rsidRPr="009626E0"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t>Cell:</w:t>
                      </w:r>
                      <w:r w:rsidRPr="009626E0">
                        <w:rPr>
                          <w:rFonts w:ascii="Georgia" w:eastAsia="Times New Roman" w:hAnsi="Georgia" w:cs="Times New Roman"/>
                          <w:color w:val="333333"/>
                          <w:sz w:val="20"/>
                          <w:szCs w:val="20"/>
                        </w:rPr>
                        <w:t xml:space="preserve"> +918007658278</w:t>
                      </w:r>
                      <w:r w:rsidRPr="009626E0">
                        <w:rPr>
                          <w:rFonts w:ascii="Georgia" w:eastAsia="Times New Roman" w:hAnsi="Georgia" w:cs="Times New Roman"/>
                          <w:b/>
                          <w:bCs/>
                          <w:color w:val="333333"/>
                          <w:sz w:val="20"/>
                          <w:szCs w:val="20"/>
                        </w:rPr>
                        <w:br/>
                        <w:t>Email</w:t>
                      </w:r>
                      <w:r w:rsidRPr="009626E0">
                        <w:rPr>
                          <w:rFonts w:ascii="Georgia" w:eastAsia="Times New Roman" w:hAnsi="Georgia" w:cs="Times New Roman"/>
                          <w:color w:val="333333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5B02B8" w:rsidRPr="00740E05">
                          <w:rPr>
                            <w:rStyle w:val="Hyperlink"/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pratibharijit@hotmail.com</w:t>
                        </w:r>
                      </w:hyperlink>
                    </w:p>
                    <w:p w14:paraId="03896AE7" w14:textId="39D21F73" w:rsidR="005B02B8" w:rsidRDefault="00000000" w:rsidP="003228DD">
                      <w:pPr>
                        <w:spacing w:after="0" w:line="240" w:lineRule="auto"/>
                        <w:ind w:firstLine="720"/>
                        <w:jc w:val="center"/>
                        <w:rPr>
                          <w:rStyle w:val="Hyperlink"/>
                          <w:rFonts w:ascii="Georgia" w:eastAsia="Times New Roman" w:hAnsi="Georgia" w:cs="Times New Roman"/>
                          <w:color w:val="333333"/>
                          <w:sz w:val="20"/>
                          <w:szCs w:val="20"/>
                          <w:u w:val="none"/>
                        </w:rPr>
                      </w:pPr>
                      <w:hyperlink r:id="rId9" w:history="1">
                        <w:r w:rsidR="003A193B" w:rsidRPr="008A5BD1">
                          <w:rPr>
                            <w:rStyle w:val="Hyperlink"/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akumarg@aiimsnagpur.edu.in</w:t>
                        </w:r>
                      </w:hyperlink>
                    </w:p>
                    <w:p w14:paraId="7D8CCC65" w14:textId="77777777" w:rsidR="003A193B" w:rsidRPr="005B02B8" w:rsidRDefault="003A193B" w:rsidP="005B02B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Georgia" w:eastAsia="Times New Roman" w:hAnsi="Georgia" w:cs="Times New Roman"/>
                          <w:color w:val="333333"/>
                          <w:sz w:val="20"/>
                          <w:szCs w:val="20"/>
                          <w:u w:val="none"/>
                        </w:rPr>
                      </w:pPr>
                    </w:p>
                    <w:p w14:paraId="49D6DB43" w14:textId="365D8E21" w:rsidR="005B02B8" w:rsidRPr="003228DD" w:rsidRDefault="003A193B" w:rsidP="005B02B8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228DD">
                        <w:rPr>
                          <w:rFonts w:ascii="Georgia" w:eastAsia="Times New Roman" w:hAnsi="Georgia" w:cs="Times New Roman"/>
                          <w:b/>
                          <w:bCs/>
                          <w:sz w:val="20"/>
                          <w:szCs w:val="20"/>
                        </w:rPr>
                        <w:t>Date of Birth-18 Sep 1968</w:t>
                      </w:r>
                    </w:p>
                    <w:p w14:paraId="52A66DC9" w14:textId="77777777" w:rsidR="005B02B8" w:rsidRPr="009626E0" w:rsidRDefault="005B02B8" w:rsidP="005B02B8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Georgia" w:eastAsia="Times New Roman" w:hAnsi="Georgia" w:cs="Times New Roman"/>
                          <w:sz w:val="20"/>
                          <w:szCs w:val="20"/>
                        </w:rPr>
                      </w:pPr>
                    </w:p>
                    <w:p w14:paraId="55CE86B1" w14:textId="77777777" w:rsidR="009626E0" w:rsidRPr="009626E0" w:rsidRDefault="009626E0" w:rsidP="005B02B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 w:cs="Arial"/>
          <w:b/>
          <w:bCs/>
          <w:noProof/>
          <w:color w:val="333333"/>
          <w:sz w:val="28"/>
          <w:szCs w:val="28"/>
        </w:rPr>
        <w:drawing>
          <wp:inline distT="0" distB="0" distL="0" distR="0" wp14:anchorId="3AD23714" wp14:editId="18BCD310">
            <wp:extent cx="2332859" cy="242670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962" cy="24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7B93" w14:textId="33F7F611" w:rsidR="005B02B8" w:rsidRDefault="005B02B8" w:rsidP="00A23498">
      <w:pPr>
        <w:shd w:val="clear" w:color="auto" w:fill="FFFFFF"/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</w:p>
    <w:p w14:paraId="181E87C7" w14:textId="2637EC39" w:rsidR="005B02B8" w:rsidRDefault="005B02B8" w:rsidP="00A23498">
      <w:pPr>
        <w:shd w:val="clear" w:color="auto" w:fill="FFFFFF"/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</w:p>
    <w:p w14:paraId="664B9ACF" w14:textId="49C6941C" w:rsidR="005B02B8" w:rsidRDefault="005B02B8" w:rsidP="00A23498">
      <w:pPr>
        <w:shd w:val="clear" w:color="auto" w:fill="FFFFFF"/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</w:p>
    <w:p w14:paraId="76E923AC" w14:textId="30FA7CD9" w:rsidR="002E06A8" w:rsidRDefault="002E06A8" w:rsidP="002E06A8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</w:p>
    <w:p w14:paraId="149460A2" w14:textId="77777777" w:rsidR="002E06A8" w:rsidRDefault="002E06A8" w:rsidP="002E06A8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</w:p>
    <w:p w14:paraId="4ED0481E" w14:textId="77777777" w:rsidR="00711F71" w:rsidRPr="005B02B8" w:rsidRDefault="005B02B8" w:rsidP="00711F71">
      <w:pPr>
        <w:spacing w:before="360" w:after="360" w:line="240" w:lineRule="auto"/>
        <w:rPr>
          <w:rFonts w:ascii="Georgia" w:eastAsia="Times New Roman" w:hAnsi="Georgia" w:cs="Times New Roman"/>
          <w:color w:val="333333"/>
          <w:sz w:val="24"/>
          <w:szCs w:val="24"/>
          <w:u w:val="single"/>
        </w:rPr>
      </w:pPr>
      <w:r w:rsidRPr="005B02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Education</w:t>
      </w:r>
    </w:p>
    <w:p w14:paraId="276B79EC" w14:textId="77777777" w:rsidR="0022539D" w:rsidRPr="0022539D" w:rsidRDefault="0022539D" w:rsidP="0022539D">
      <w:pPr>
        <w:pStyle w:val="ListParagraph"/>
        <w:numPr>
          <w:ilvl w:val="0"/>
          <w:numId w:val="14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22539D">
        <w:rPr>
          <w:rFonts w:ascii="Georgia" w:eastAsia="Times New Roman" w:hAnsi="Georgia" w:cs="Times New Roman"/>
          <w:b/>
          <w:color w:val="333333"/>
        </w:rPr>
        <w:t>DM (Cardiology)</w:t>
      </w:r>
      <w:r w:rsidRPr="0022539D">
        <w:rPr>
          <w:rFonts w:ascii="Georgia" w:eastAsia="Times New Roman" w:hAnsi="Georgia" w:cs="Times New Roman"/>
          <w:color w:val="333333"/>
        </w:rPr>
        <w:t>, 2004-2007</w:t>
      </w:r>
    </w:p>
    <w:p w14:paraId="61311019" w14:textId="77777777" w:rsidR="00711F71" w:rsidRPr="005B02B8" w:rsidRDefault="005B02B8" w:rsidP="0022539D">
      <w:pPr>
        <w:spacing w:after="0" w:line="240" w:lineRule="auto"/>
        <w:ind w:left="720"/>
        <w:rPr>
          <w:rFonts w:ascii="Verdana" w:eastAsia="Times New Roman" w:hAnsi="Verdana" w:cs="Times New Roman"/>
          <w:color w:val="333333"/>
        </w:rPr>
      </w:pPr>
      <w:r w:rsidRPr="005B02B8">
        <w:rPr>
          <w:rFonts w:ascii="Georgia" w:eastAsia="Times New Roman" w:hAnsi="Georgia" w:cs="Times New Roman"/>
          <w:bCs/>
          <w:color w:val="333333"/>
        </w:rPr>
        <w:t>Armed Forces Medical College /Pune University</w:t>
      </w:r>
      <w:r w:rsidR="00711F71" w:rsidRPr="005B02B8">
        <w:rPr>
          <w:rFonts w:ascii="Georgia" w:eastAsia="Times New Roman" w:hAnsi="Georgia" w:cs="Times New Roman"/>
          <w:color w:val="333333"/>
        </w:rPr>
        <w:br/>
        <w:t xml:space="preserve">Pune, </w:t>
      </w:r>
      <w:r w:rsidR="00AF5DDB" w:rsidRPr="005B02B8">
        <w:rPr>
          <w:rFonts w:ascii="Georgia" w:eastAsia="Times New Roman" w:hAnsi="Georgia" w:cs="Times New Roman"/>
          <w:color w:val="333333"/>
        </w:rPr>
        <w:t>Maharashtra</w:t>
      </w:r>
      <w:r w:rsidR="00711F71" w:rsidRPr="005B02B8">
        <w:rPr>
          <w:rFonts w:ascii="Georgia" w:eastAsia="Times New Roman" w:hAnsi="Georgia" w:cs="Times New Roman"/>
          <w:color w:val="333333"/>
        </w:rPr>
        <w:t>, India</w:t>
      </w:r>
    </w:p>
    <w:p w14:paraId="32438638" w14:textId="77777777" w:rsidR="0022539D" w:rsidRPr="0022539D" w:rsidRDefault="0022539D" w:rsidP="0022539D">
      <w:pPr>
        <w:pStyle w:val="ListParagraph"/>
        <w:numPr>
          <w:ilvl w:val="0"/>
          <w:numId w:val="14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22539D">
        <w:rPr>
          <w:rFonts w:ascii="Georgia" w:eastAsia="Times New Roman" w:hAnsi="Georgia" w:cs="Times New Roman"/>
          <w:b/>
          <w:color w:val="333333"/>
        </w:rPr>
        <w:t>MD (Doctor of Medicine)</w:t>
      </w:r>
      <w:r w:rsidRPr="0022539D">
        <w:rPr>
          <w:rFonts w:ascii="Georgia" w:eastAsia="Times New Roman" w:hAnsi="Georgia" w:cs="Times New Roman"/>
          <w:color w:val="333333"/>
        </w:rPr>
        <w:t>, 1995-1998</w:t>
      </w:r>
    </w:p>
    <w:p w14:paraId="6380E4D7" w14:textId="77777777" w:rsidR="00711F71" w:rsidRPr="005B02B8" w:rsidRDefault="005B02B8" w:rsidP="0022539D">
      <w:pPr>
        <w:spacing w:after="0" w:line="240" w:lineRule="auto"/>
        <w:ind w:left="720"/>
        <w:rPr>
          <w:rFonts w:ascii="Verdana" w:eastAsia="Times New Roman" w:hAnsi="Verdana" w:cs="Times New Roman"/>
          <w:color w:val="333333"/>
        </w:rPr>
      </w:pPr>
      <w:r w:rsidRPr="005B02B8">
        <w:rPr>
          <w:rFonts w:ascii="Georgia" w:eastAsia="Times New Roman" w:hAnsi="Georgia" w:cs="Times New Roman"/>
          <w:bCs/>
          <w:color w:val="333333"/>
        </w:rPr>
        <w:t xml:space="preserve">Armed Forces Medical College </w:t>
      </w:r>
      <w:r w:rsidR="00711F71" w:rsidRPr="005B02B8">
        <w:rPr>
          <w:rFonts w:ascii="Georgia" w:eastAsia="Times New Roman" w:hAnsi="Georgia" w:cs="Times New Roman"/>
          <w:bCs/>
          <w:color w:val="333333"/>
        </w:rPr>
        <w:t>/Pune University</w:t>
      </w:r>
      <w:r w:rsidR="00711F71" w:rsidRPr="005B02B8">
        <w:rPr>
          <w:rFonts w:ascii="Georgia" w:eastAsia="Times New Roman" w:hAnsi="Georgia" w:cs="Times New Roman"/>
          <w:color w:val="333333"/>
        </w:rPr>
        <w:br/>
        <w:t xml:space="preserve">Pune, </w:t>
      </w:r>
      <w:r w:rsidR="00AF5DDB" w:rsidRPr="005B02B8">
        <w:rPr>
          <w:rFonts w:ascii="Georgia" w:eastAsia="Times New Roman" w:hAnsi="Georgia" w:cs="Times New Roman"/>
          <w:color w:val="333333"/>
        </w:rPr>
        <w:t>Maharashtra</w:t>
      </w:r>
      <w:r w:rsidR="00711F71" w:rsidRPr="005B02B8">
        <w:rPr>
          <w:rFonts w:ascii="Georgia" w:eastAsia="Times New Roman" w:hAnsi="Georgia" w:cs="Times New Roman"/>
          <w:color w:val="333333"/>
        </w:rPr>
        <w:t>, India</w:t>
      </w:r>
    </w:p>
    <w:p w14:paraId="62D7E56B" w14:textId="77777777" w:rsidR="0022539D" w:rsidRPr="0022539D" w:rsidRDefault="0022539D" w:rsidP="0022539D">
      <w:pPr>
        <w:pStyle w:val="ListParagraph"/>
        <w:numPr>
          <w:ilvl w:val="0"/>
          <w:numId w:val="14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22539D">
        <w:rPr>
          <w:rFonts w:ascii="Georgia" w:eastAsia="Times New Roman" w:hAnsi="Georgia" w:cs="Times New Roman"/>
          <w:b/>
          <w:color w:val="333333"/>
        </w:rPr>
        <w:t>MBBS (Bachelor of Medicine and Bachelor of Surgery)</w:t>
      </w:r>
      <w:r w:rsidRPr="0022539D">
        <w:rPr>
          <w:rFonts w:ascii="Georgia" w:eastAsia="Times New Roman" w:hAnsi="Georgia" w:cs="Times New Roman"/>
          <w:color w:val="333333"/>
        </w:rPr>
        <w:t>, 1986-1990</w:t>
      </w:r>
    </w:p>
    <w:p w14:paraId="0F89277F" w14:textId="77777777" w:rsidR="00711F71" w:rsidRPr="005B02B8" w:rsidRDefault="00711F71" w:rsidP="0022539D">
      <w:pPr>
        <w:spacing w:after="0" w:line="240" w:lineRule="auto"/>
        <w:ind w:left="720"/>
        <w:rPr>
          <w:rFonts w:ascii="Verdana" w:eastAsia="Times New Roman" w:hAnsi="Verdana" w:cs="Times New Roman"/>
          <w:color w:val="333333"/>
        </w:rPr>
      </w:pPr>
      <w:r w:rsidRPr="005B02B8">
        <w:rPr>
          <w:rFonts w:ascii="Georgia" w:eastAsia="Times New Roman" w:hAnsi="Georgia" w:cs="Times New Roman"/>
          <w:bCs/>
          <w:color w:val="333333"/>
        </w:rPr>
        <w:t>Armed Forces Medical College</w:t>
      </w:r>
      <w:r w:rsidR="005B02B8">
        <w:rPr>
          <w:rFonts w:ascii="Georgia" w:eastAsia="Times New Roman" w:hAnsi="Georgia" w:cs="Times New Roman"/>
          <w:bCs/>
          <w:color w:val="333333"/>
        </w:rPr>
        <w:t>/</w:t>
      </w:r>
      <w:r w:rsidR="005B02B8" w:rsidRPr="005B02B8">
        <w:rPr>
          <w:rFonts w:ascii="Georgia" w:eastAsia="Times New Roman" w:hAnsi="Georgia" w:cs="Times New Roman"/>
          <w:bCs/>
          <w:color w:val="333333"/>
        </w:rPr>
        <w:t xml:space="preserve"> Pune University</w:t>
      </w:r>
      <w:r w:rsidRPr="005B02B8">
        <w:rPr>
          <w:rFonts w:ascii="Georgia" w:eastAsia="Times New Roman" w:hAnsi="Georgia" w:cs="Times New Roman"/>
          <w:color w:val="333333"/>
        </w:rPr>
        <w:br/>
        <w:t>Pune,</w:t>
      </w:r>
      <w:r w:rsidR="00AF5DDB" w:rsidRPr="005B02B8">
        <w:rPr>
          <w:rFonts w:ascii="Georgia" w:eastAsia="Times New Roman" w:hAnsi="Georgia" w:cs="Times New Roman"/>
          <w:color w:val="333333"/>
        </w:rPr>
        <w:t xml:space="preserve"> Maharashtra</w:t>
      </w:r>
      <w:r w:rsidRPr="005B02B8">
        <w:rPr>
          <w:rFonts w:ascii="Georgia" w:eastAsia="Times New Roman" w:hAnsi="Georgia" w:cs="Times New Roman"/>
          <w:color w:val="333333"/>
        </w:rPr>
        <w:t>, India</w:t>
      </w:r>
    </w:p>
    <w:p w14:paraId="1BBCDCA6" w14:textId="77777777" w:rsidR="0022539D" w:rsidRPr="0022539D" w:rsidRDefault="0022539D" w:rsidP="0022539D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  <w:r w:rsidRPr="0022539D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Awards </w:t>
      </w:r>
    </w:p>
    <w:p w14:paraId="376997E8" w14:textId="77777777" w:rsidR="0022539D" w:rsidRPr="0022539D" w:rsidRDefault="0022539D" w:rsidP="0022539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>Silver Medal for standing First in Pharmacology in II MBBS Examination</w:t>
      </w:r>
    </w:p>
    <w:p w14:paraId="68F583AF" w14:textId="77777777" w:rsidR="0022539D" w:rsidRPr="0022539D" w:rsidRDefault="0022539D" w:rsidP="0022539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>Young Scientist award in 2006 from CSI Pune</w:t>
      </w:r>
    </w:p>
    <w:p w14:paraId="2DC9B9B3" w14:textId="77777777" w:rsidR="0022539D" w:rsidRPr="0022539D" w:rsidRDefault="0022539D" w:rsidP="0022539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 xml:space="preserve">Gold Medal for standing first in DM (Cardiology) </w:t>
      </w:r>
    </w:p>
    <w:p w14:paraId="2EE5DBCC" w14:textId="77777777" w:rsidR="0080341E" w:rsidRPr="005B02B8" w:rsidRDefault="005B02B8" w:rsidP="00711F71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u w:val="single"/>
        </w:rPr>
      </w:pPr>
      <w:r w:rsidRPr="005B02B8">
        <w:rPr>
          <w:rFonts w:ascii="Georgia" w:eastAsia="Times New Roman" w:hAnsi="Georgia" w:cs="Times New Roman"/>
          <w:b/>
          <w:bCs/>
          <w:color w:val="333333"/>
          <w:sz w:val="24"/>
          <w:u w:val="single"/>
        </w:rPr>
        <w:t>Fellowships</w:t>
      </w:r>
    </w:p>
    <w:p w14:paraId="432DFDCC" w14:textId="77777777" w:rsidR="0080341E" w:rsidRPr="0022539D" w:rsidRDefault="0080341E" w:rsidP="0022539D">
      <w:pPr>
        <w:pStyle w:val="ListParagraph"/>
        <w:numPr>
          <w:ilvl w:val="0"/>
          <w:numId w:val="13"/>
        </w:numPr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 xml:space="preserve">Fellow of the American College </w:t>
      </w:r>
      <w:r w:rsidR="0064760D" w:rsidRPr="0022539D">
        <w:rPr>
          <w:rFonts w:ascii="Georgia" w:eastAsia="Times New Roman" w:hAnsi="Georgia" w:cs="Times New Roman"/>
          <w:bCs/>
          <w:color w:val="333333"/>
        </w:rPr>
        <w:t>of Cardiology (</w:t>
      </w:r>
      <w:r w:rsidRPr="0022539D">
        <w:rPr>
          <w:rFonts w:ascii="Georgia" w:eastAsia="Times New Roman" w:hAnsi="Georgia" w:cs="Times New Roman"/>
          <w:bCs/>
          <w:color w:val="333333"/>
        </w:rPr>
        <w:t>FACC)</w:t>
      </w:r>
      <w:r w:rsidR="00EC76E0">
        <w:rPr>
          <w:rFonts w:ascii="Georgia" w:eastAsia="Times New Roman" w:hAnsi="Georgia" w:cs="Times New Roman"/>
          <w:bCs/>
          <w:color w:val="333333"/>
        </w:rPr>
        <w:t xml:space="preserve"> since </w:t>
      </w:r>
      <w:r w:rsidR="00EC76E0">
        <w:rPr>
          <w:rFonts w:ascii="Times New Roman" w:hAnsi="Times New Roman" w:cs="Times New Roman"/>
          <w:sz w:val="24"/>
          <w:szCs w:val="24"/>
        </w:rPr>
        <w:t>2011</w:t>
      </w:r>
    </w:p>
    <w:p w14:paraId="566E4909" w14:textId="77777777" w:rsidR="009B3D00" w:rsidRPr="0022539D" w:rsidRDefault="009B3D00" w:rsidP="0022539D">
      <w:pPr>
        <w:pStyle w:val="ListParagraph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 xml:space="preserve">Fellow of the European Society </w:t>
      </w:r>
      <w:r w:rsidR="001D13BC" w:rsidRPr="0022539D">
        <w:rPr>
          <w:rFonts w:ascii="Georgia" w:eastAsia="Times New Roman" w:hAnsi="Georgia" w:cs="Times New Roman"/>
          <w:bCs/>
          <w:color w:val="333333"/>
        </w:rPr>
        <w:t>of Cardiology (</w:t>
      </w:r>
      <w:r w:rsidRPr="0022539D">
        <w:rPr>
          <w:rFonts w:ascii="Georgia" w:eastAsia="Times New Roman" w:hAnsi="Georgia" w:cs="Times New Roman"/>
          <w:bCs/>
          <w:color w:val="333333"/>
        </w:rPr>
        <w:t>FESC)</w:t>
      </w:r>
      <w:r w:rsidR="00EC76E0">
        <w:rPr>
          <w:rFonts w:ascii="Georgia" w:eastAsia="Times New Roman" w:hAnsi="Georgia" w:cs="Times New Roman"/>
          <w:bCs/>
          <w:color w:val="333333"/>
        </w:rPr>
        <w:t xml:space="preserve"> since </w:t>
      </w:r>
      <w:r w:rsidR="00EC76E0">
        <w:rPr>
          <w:rFonts w:ascii="Times New Roman" w:hAnsi="Times New Roman" w:cs="Times New Roman"/>
          <w:sz w:val="24"/>
          <w:szCs w:val="24"/>
        </w:rPr>
        <w:t>2012</w:t>
      </w:r>
    </w:p>
    <w:p w14:paraId="5FF4B483" w14:textId="77777777" w:rsidR="0080341E" w:rsidRPr="0022539D" w:rsidRDefault="0080341E" w:rsidP="0022539D">
      <w:pPr>
        <w:pStyle w:val="ListParagraph"/>
        <w:numPr>
          <w:ilvl w:val="0"/>
          <w:numId w:val="13"/>
        </w:numPr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 xml:space="preserve">Fellow of </w:t>
      </w:r>
      <w:r w:rsidR="008E6487" w:rsidRPr="0022539D">
        <w:rPr>
          <w:rFonts w:ascii="Georgia" w:eastAsia="Times New Roman" w:hAnsi="Georgia" w:cs="Times New Roman"/>
          <w:bCs/>
          <w:color w:val="333333"/>
        </w:rPr>
        <w:t>the</w:t>
      </w:r>
      <w:r w:rsidRPr="0022539D">
        <w:rPr>
          <w:rFonts w:ascii="Georgia" w:eastAsia="Times New Roman" w:hAnsi="Georgia" w:cs="Times New Roman"/>
          <w:bCs/>
          <w:color w:val="333333"/>
        </w:rPr>
        <w:t xml:space="preserve"> Society of Angiography and Interventions (FSCAI)</w:t>
      </w:r>
      <w:r w:rsidR="00EC76E0">
        <w:rPr>
          <w:rFonts w:ascii="Georgia" w:eastAsia="Times New Roman" w:hAnsi="Georgia" w:cs="Times New Roman"/>
          <w:bCs/>
          <w:color w:val="333333"/>
        </w:rPr>
        <w:t xml:space="preserve"> since </w:t>
      </w:r>
      <w:r w:rsidR="00EC76E0">
        <w:rPr>
          <w:rFonts w:ascii="Times New Roman" w:hAnsi="Times New Roman" w:cs="Times New Roman"/>
          <w:sz w:val="24"/>
          <w:szCs w:val="24"/>
        </w:rPr>
        <w:t>2012</w:t>
      </w:r>
    </w:p>
    <w:p w14:paraId="49BDE20D" w14:textId="77777777" w:rsidR="009B3D00" w:rsidRPr="0022539D" w:rsidRDefault="009B3D00" w:rsidP="0022539D">
      <w:pPr>
        <w:pStyle w:val="ListParagraph"/>
        <w:numPr>
          <w:ilvl w:val="0"/>
          <w:numId w:val="13"/>
        </w:numPr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lastRenderedPageBreak/>
        <w:t xml:space="preserve">Fellow of the Asia </w:t>
      </w:r>
      <w:r w:rsidR="002925A3" w:rsidRPr="0022539D">
        <w:rPr>
          <w:rFonts w:ascii="Georgia" w:eastAsia="Times New Roman" w:hAnsi="Georgia" w:cs="Times New Roman"/>
          <w:bCs/>
          <w:color w:val="333333"/>
        </w:rPr>
        <w:t>Pacific Society</w:t>
      </w:r>
      <w:r w:rsidRPr="0022539D">
        <w:rPr>
          <w:rFonts w:ascii="Georgia" w:eastAsia="Times New Roman" w:hAnsi="Georgia" w:cs="Times New Roman"/>
          <w:bCs/>
          <w:color w:val="333333"/>
        </w:rPr>
        <w:t xml:space="preserve"> </w:t>
      </w:r>
      <w:r w:rsidR="002925A3" w:rsidRPr="0022539D">
        <w:rPr>
          <w:rFonts w:ascii="Georgia" w:eastAsia="Times New Roman" w:hAnsi="Georgia" w:cs="Times New Roman"/>
          <w:bCs/>
          <w:color w:val="333333"/>
        </w:rPr>
        <w:t>of Interventional</w:t>
      </w:r>
      <w:r w:rsidRPr="0022539D">
        <w:rPr>
          <w:rFonts w:ascii="Georgia" w:eastAsia="Times New Roman" w:hAnsi="Georgia" w:cs="Times New Roman"/>
          <w:bCs/>
          <w:color w:val="333333"/>
        </w:rPr>
        <w:t xml:space="preserve"> </w:t>
      </w:r>
      <w:r w:rsidR="002925A3" w:rsidRPr="0022539D">
        <w:rPr>
          <w:rFonts w:ascii="Georgia" w:eastAsia="Times New Roman" w:hAnsi="Georgia" w:cs="Times New Roman"/>
          <w:bCs/>
          <w:color w:val="333333"/>
        </w:rPr>
        <w:t>Cardiology (</w:t>
      </w:r>
      <w:r w:rsidRPr="0022539D">
        <w:rPr>
          <w:rFonts w:ascii="Georgia" w:eastAsia="Times New Roman" w:hAnsi="Georgia" w:cs="Times New Roman"/>
          <w:bCs/>
          <w:color w:val="333333"/>
        </w:rPr>
        <w:t>FAPSIC)</w:t>
      </w:r>
      <w:r w:rsidR="00EC76E0">
        <w:rPr>
          <w:rFonts w:ascii="Georgia" w:eastAsia="Times New Roman" w:hAnsi="Georgia" w:cs="Times New Roman"/>
          <w:bCs/>
          <w:color w:val="333333"/>
        </w:rPr>
        <w:t xml:space="preserve"> since </w:t>
      </w:r>
      <w:r w:rsidR="00EC76E0">
        <w:rPr>
          <w:rFonts w:ascii="Times New Roman" w:hAnsi="Times New Roman" w:cs="Times New Roman"/>
          <w:sz w:val="24"/>
          <w:szCs w:val="24"/>
        </w:rPr>
        <w:t>2014</w:t>
      </w:r>
    </w:p>
    <w:p w14:paraId="1495EC1C" w14:textId="77777777" w:rsidR="00CF078E" w:rsidRPr="0022539D" w:rsidRDefault="00CF078E" w:rsidP="00CF078E">
      <w:pPr>
        <w:pStyle w:val="ListParagraph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>Fellow of the Indian College of Cardiology (FICC)</w:t>
      </w:r>
      <w:r w:rsidRPr="00EC7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since 2015</w:t>
      </w:r>
    </w:p>
    <w:p w14:paraId="568FAA6A" w14:textId="77777777" w:rsidR="008211AF" w:rsidRPr="0022539D" w:rsidRDefault="008211AF" w:rsidP="0022539D">
      <w:pPr>
        <w:pStyle w:val="ListParagraph"/>
        <w:numPr>
          <w:ilvl w:val="0"/>
          <w:numId w:val="13"/>
        </w:numPr>
        <w:spacing w:after="0" w:line="240" w:lineRule="auto"/>
        <w:rPr>
          <w:rFonts w:ascii="Georgia" w:eastAsia="Times New Roman" w:hAnsi="Georgia" w:cs="Times New Roman"/>
          <w:bCs/>
          <w:color w:val="333333"/>
        </w:rPr>
      </w:pPr>
      <w:r w:rsidRPr="0022539D">
        <w:rPr>
          <w:rFonts w:ascii="Georgia" w:eastAsia="Times New Roman" w:hAnsi="Georgia" w:cs="Times New Roman"/>
          <w:bCs/>
          <w:color w:val="333333"/>
        </w:rPr>
        <w:t>Fellow of the Asia Pacific Vascular Society  (FAPVS)</w:t>
      </w:r>
      <w:r w:rsidR="00EC76E0">
        <w:rPr>
          <w:rFonts w:ascii="Georgia" w:eastAsia="Times New Roman" w:hAnsi="Georgia" w:cs="Times New Roman"/>
          <w:bCs/>
          <w:color w:val="333333"/>
        </w:rPr>
        <w:t xml:space="preserve"> since </w:t>
      </w:r>
      <w:r w:rsidR="00EC76E0">
        <w:rPr>
          <w:rFonts w:ascii="Times New Roman" w:hAnsi="Times New Roman" w:cs="Times New Roman"/>
          <w:sz w:val="24"/>
          <w:szCs w:val="24"/>
        </w:rPr>
        <w:t>2018</w:t>
      </w:r>
    </w:p>
    <w:p w14:paraId="60897FD8" w14:textId="77777777" w:rsidR="005B5DE1" w:rsidRPr="005B5DE1" w:rsidRDefault="005B5DE1" w:rsidP="005B5DE1">
      <w:pPr>
        <w:shd w:val="clear" w:color="auto" w:fill="FFFFFF"/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  <w:r w:rsidRPr="005B5DE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Examiner </w:t>
      </w:r>
    </w:p>
    <w:p w14:paraId="15FA6B6C" w14:textId="77777777" w:rsidR="005B5DE1" w:rsidRPr="005B5DE1" w:rsidRDefault="005B5DE1" w:rsidP="005B5DE1">
      <w:pPr>
        <w:pStyle w:val="ListParagraph"/>
        <w:numPr>
          <w:ilvl w:val="0"/>
          <w:numId w:val="23"/>
        </w:numPr>
        <w:spacing w:after="0" w:line="240" w:lineRule="auto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B5DE1">
        <w:rPr>
          <w:rFonts w:ascii="Georgia" w:eastAsia="Times New Roman" w:hAnsi="Georgia" w:cs="Times New Roman"/>
          <w:bCs/>
          <w:color w:val="333333"/>
          <w:sz w:val="24"/>
          <w:szCs w:val="24"/>
        </w:rPr>
        <w:t>Pune University/Maharashtra University of Health Sciences (MUHS) Nashik DM Examiner in Cardiology</w:t>
      </w:r>
    </w:p>
    <w:p w14:paraId="42F7BB91" w14:textId="77777777" w:rsidR="005B5DE1" w:rsidRPr="005B5DE1" w:rsidRDefault="005B5DE1" w:rsidP="005B5DE1">
      <w:pPr>
        <w:pStyle w:val="ListParagraph"/>
        <w:numPr>
          <w:ilvl w:val="0"/>
          <w:numId w:val="23"/>
        </w:numPr>
        <w:spacing w:after="0" w:line="240" w:lineRule="auto"/>
        <w:rPr>
          <w:rFonts w:ascii="Georgia" w:eastAsia="Times New Roman" w:hAnsi="Georgia" w:cs="Times New Roman"/>
          <w:bCs/>
          <w:color w:val="333333"/>
          <w:szCs w:val="24"/>
        </w:rPr>
      </w:pPr>
      <w:r w:rsidRPr="005B5DE1">
        <w:rPr>
          <w:rFonts w:ascii="Georgia" w:hAnsi="Georgia"/>
          <w:color w:val="494949"/>
          <w:sz w:val="24"/>
          <w:szCs w:val="27"/>
          <w:shd w:val="clear" w:color="auto" w:fill="FFFFFF"/>
        </w:rPr>
        <w:t>DNB and Fellowship Exit Examination of NBE</w:t>
      </w:r>
    </w:p>
    <w:p w14:paraId="34E37F65" w14:textId="77777777" w:rsidR="005B5DE1" w:rsidRPr="005B5DE1" w:rsidRDefault="005B5DE1" w:rsidP="005B5DE1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  <w:r w:rsidRPr="005B5DE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Appraisal of DNB Cardiology Students</w:t>
      </w:r>
    </w:p>
    <w:p w14:paraId="7DEE842A" w14:textId="77777777" w:rsidR="005B5DE1" w:rsidRPr="005B5DE1" w:rsidRDefault="005B5DE1" w:rsidP="005B5DE1">
      <w:pPr>
        <w:spacing w:before="360" w:after="36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  <w:r w:rsidRPr="005B5DE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Teaching Experience</w:t>
      </w:r>
    </w:p>
    <w:p w14:paraId="4251465B" w14:textId="77777777" w:rsidR="005B5DE1" w:rsidRPr="005B5DE1" w:rsidRDefault="005B5DE1" w:rsidP="005B5DE1">
      <w:pPr>
        <w:pStyle w:val="ListParagraph"/>
        <w:numPr>
          <w:ilvl w:val="0"/>
          <w:numId w:val="22"/>
        </w:numPr>
        <w:spacing w:after="0" w:line="240" w:lineRule="auto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B5DE1">
        <w:rPr>
          <w:rFonts w:ascii="Georgia" w:eastAsia="Times New Roman" w:hAnsi="Georgia" w:cs="Times New Roman"/>
          <w:bCs/>
          <w:color w:val="333333"/>
          <w:sz w:val="24"/>
          <w:szCs w:val="24"/>
        </w:rPr>
        <w:t>Undergraduates- 26years</w:t>
      </w:r>
    </w:p>
    <w:p w14:paraId="4304D7B7" w14:textId="77777777" w:rsidR="005B5DE1" w:rsidRDefault="005B5DE1" w:rsidP="005B5DE1">
      <w:pPr>
        <w:pStyle w:val="ListParagraph"/>
        <w:numPr>
          <w:ilvl w:val="0"/>
          <w:numId w:val="22"/>
        </w:numPr>
        <w:spacing w:after="0" w:line="240" w:lineRule="auto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B5DE1">
        <w:rPr>
          <w:rFonts w:ascii="Georgia" w:eastAsia="Times New Roman" w:hAnsi="Georgia" w:cs="Times New Roman"/>
          <w:bCs/>
          <w:color w:val="333333"/>
          <w:sz w:val="24"/>
          <w:szCs w:val="24"/>
        </w:rPr>
        <w:t>Post Graduates- 23 years</w:t>
      </w:r>
    </w:p>
    <w:p w14:paraId="2BD46C56" w14:textId="77777777" w:rsidR="00B62B3E" w:rsidRPr="005B5DE1" w:rsidRDefault="005B5DE1" w:rsidP="00B62B3E">
      <w:pPr>
        <w:shd w:val="clear" w:color="auto" w:fill="FFFFFF"/>
        <w:spacing w:before="360" w:after="360" w:line="240" w:lineRule="auto"/>
        <w:rPr>
          <w:rFonts w:ascii="Georgia" w:eastAsia="Times New Roman" w:hAnsi="Georgia" w:cs="Times New Roman"/>
          <w:color w:val="333333"/>
          <w:sz w:val="24"/>
          <w:szCs w:val="24"/>
          <w:u w:val="single"/>
        </w:rPr>
      </w:pPr>
      <w:r w:rsidRPr="005B5DE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Medical licensure</w:t>
      </w:r>
    </w:p>
    <w:p w14:paraId="0F4CE574" w14:textId="77777777" w:rsidR="00B62B3E" w:rsidRPr="005B5DE1" w:rsidRDefault="00B62B3E" w:rsidP="005B5DE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5B5DE1">
        <w:rPr>
          <w:rFonts w:ascii="Georgia" w:eastAsia="Times New Roman" w:hAnsi="Georgia" w:cs="Times New Roman"/>
          <w:color w:val="333333"/>
        </w:rPr>
        <w:t>Medical Council of India-Registration No 10086 dt 15 Feb 1992 and 11-9847 dt 14 Mar 2011</w:t>
      </w:r>
    </w:p>
    <w:p w14:paraId="140B4E30" w14:textId="77777777" w:rsidR="00714C16" w:rsidRDefault="00714C16" w:rsidP="00714C16">
      <w:p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  <w:r w:rsidRPr="005B5DE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Assessor ship</w:t>
      </w:r>
    </w:p>
    <w:p w14:paraId="10C34003" w14:textId="77777777" w:rsidR="00714C16" w:rsidRPr="005B5DE1" w:rsidRDefault="00714C16" w:rsidP="00714C16">
      <w:p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</w:pPr>
    </w:p>
    <w:p w14:paraId="2D7B6BE3" w14:textId="77777777" w:rsidR="00E25EFA" w:rsidRDefault="00714C16" w:rsidP="00714C16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714C16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Assessor of Medical Council of India</w:t>
      </w:r>
      <w:r w:rsidR="00E25EF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/National Medical Council</w:t>
      </w:r>
    </w:p>
    <w:p w14:paraId="72E6B12A" w14:textId="77777777" w:rsidR="00714C16" w:rsidRPr="00714C16" w:rsidRDefault="00E25EFA" w:rsidP="00714C16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Assesor</w:t>
      </w:r>
      <w:proofErr w:type="spellEnd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of </w:t>
      </w:r>
      <w:r w:rsidR="00714C16" w:rsidRPr="00714C16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National Board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Examinations</w:t>
      </w:r>
    </w:p>
    <w:p w14:paraId="17277FF6" w14:textId="77777777" w:rsidR="00714C16" w:rsidRPr="00714C16" w:rsidRDefault="00714C16" w:rsidP="00714C16">
      <w:pPr>
        <w:pStyle w:val="ListParagraph"/>
        <w:numPr>
          <w:ilvl w:val="0"/>
          <w:numId w:val="24"/>
        </w:num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714C16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Assessor of Quality Control of India</w:t>
      </w:r>
    </w:p>
    <w:p w14:paraId="6164C2D4" w14:textId="77777777" w:rsidR="00714C16" w:rsidRPr="00714C16" w:rsidRDefault="00714C16" w:rsidP="00714C16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  <w:iCs/>
          <w:color w:val="333333"/>
          <w:sz w:val="24"/>
          <w:szCs w:val="24"/>
        </w:rPr>
      </w:pPr>
      <w:r w:rsidRPr="00714C16">
        <w:rPr>
          <w:rFonts w:ascii="Georgia" w:eastAsia="Times New Roman" w:hAnsi="Georgia" w:cs="Times New Roman"/>
          <w:iCs/>
          <w:color w:val="333333"/>
          <w:sz w:val="24"/>
          <w:szCs w:val="24"/>
        </w:rPr>
        <w:t>NABH</w:t>
      </w:r>
    </w:p>
    <w:p w14:paraId="71931D46" w14:textId="77777777" w:rsidR="00714C16" w:rsidRPr="00714C16" w:rsidRDefault="00714C16" w:rsidP="00714C16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  <w:iCs/>
          <w:color w:val="333333"/>
          <w:sz w:val="24"/>
          <w:szCs w:val="24"/>
        </w:rPr>
      </w:pPr>
      <w:r w:rsidRPr="00714C16">
        <w:rPr>
          <w:rFonts w:ascii="Georgia" w:eastAsia="Times New Roman" w:hAnsi="Georgia" w:cs="Times New Roman"/>
          <w:iCs/>
          <w:color w:val="333333"/>
          <w:sz w:val="24"/>
          <w:szCs w:val="24"/>
        </w:rPr>
        <w:t>Safe-I</w:t>
      </w:r>
    </w:p>
    <w:p w14:paraId="7C922BB5" w14:textId="37101A6D" w:rsidR="00627767" w:rsidRPr="00A17696" w:rsidRDefault="00714C16" w:rsidP="00A17696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  <w:iCs/>
          <w:color w:val="333333"/>
          <w:sz w:val="24"/>
          <w:szCs w:val="24"/>
        </w:rPr>
      </w:pPr>
      <w:r w:rsidRPr="00714C16">
        <w:rPr>
          <w:rFonts w:ascii="Georgia" w:eastAsia="Times New Roman" w:hAnsi="Georgia" w:cs="Times New Roman"/>
          <w:iCs/>
          <w:color w:val="333333"/>
          <w:sz w:val="24"/>
          <w:szCs w:val="24"/>
        </w:rPr>
        <w:t>ECHS empanelment</w:t>
      </w:r>
    </w:p>
    <w:p w14:paraId="0EA3C328" w14:textId="77777777" w:rsidR="00016516" w:rsidRPr="00714C16" w:rsidRDefault="00016516" w:rsidP="00016516">
      <w:pPr>
        <w:spacing w:before="360" w:after="360" w:line="240" w:lineRule="auto"/>
        <w:rPr>
          <w:rFonts w:ascii="Georgia" w:eastAsia="Times New Roman" w:hAnsi="Georgia" w:cs="Times New Roman"/>
          <w:color w:val="333333"/>
          <w:sz w:val="24"/>
          <w:szCs w:val="24"/>
          <w:u w:val="single"/>
        </w:rPr>
      </w:pPr>
      <w:r w:rsidRPr="00714C16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Memberships and Associations</w:t>
      </w:r>
    </w:p>
    <w:p w14:paraId="3B828782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Cardiology Society of India</w:t>
      </w:r>
    </w:p>
    <w:p w14:paraId="199565FD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Indian College of Cardiology</w:t>
      </w:r>
    </w:p>
    <w:p w14:paraId="137653A2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Association of Physician in India</w:t>
      </w:r>
    </w:p>
    <w:p w14:paraId="3D733496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Pediatric Cardiology Society of India</w:t>
      </w:r>
    </w:p>
    <w:p w14:paraId="07B523F4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 xml:space="preserve">Indian Society of Electrocardiography </w:t>
      </w:r>
    </w:p>
    <w:p w14:paraId="4B3109BA" w14:textId="77777777" w:rsidR="00016516" w:rsidRPr="00714C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Indian Academy  Echocardiography</w:t>
      </w:r>
    </w:p>
    <w:p w14:paraId="334F065A" w14:textId="77777777" w:rsidR="00016516" w:rsidRDefault="00016516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 w:rsidRPr="00714C16">
        <w:rPr>
          <w:rFonts w:ascii="Georgia" w:eastAsia="Times New Roman" w:hAnsi="Georgia" w:cs="Times New Roman"/>
          <w:color w:val="333333"/>
        </w:rPr>
        <w:t>Indian Stroke Association</w:t>
      </w:r>
    </w:p>
    <w:p w14:paraId="21383EDE" w14:textId="01E3945A" w:rsidR="0060568C" w:rsidRPr="00714C16" w:rsidRDefault="0060568C" w:rsidP="000165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color w:val="333333"/>
        </w:rPr>
        <w:t>CAHO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16516" w:rsidRPr="00B62B3E" w14:paraId="079E7139" w14:textId="77777777" w:rsidTr="003924D3">
        <w:trPr>
          <w:tblCellSpacing w:w="0" w:type="dxa"/>
        </w:trPr>
        <w:tc>
          <w:tcPr>
            <w:tcW w:w="0" w:type="auto"/>
            <w:vMerge w:val="restart"/>
            <w:hideMark/>
          </w:tcPr>
          <w:p w14:paraId="79B3861B" w14:textId="77777777" w:rsidR="00016516" w:rsidRPr="00B62B3E" w:rsidRDefault="00016516" w:rsidP="003924D3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72CAAB9" w14:textId="77777777" w:rsidR="00016516" w:rsidRPr="00B62B3E" w:rsidRDefault="00016516" w:rsidP="003924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</w:tr>
      <w:tr w:rsidR="00016516" w:rsidRPr="00B62B3E" w14:paraId="1DF67AF8" w14:textId="77777777" w:rsidTr="003924D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46A4E7A" w14:textId="77777777" w:rsidR="00016516" w:rsidRPr="00B62B3E" w:rsidRDefault="00016516" w:rsidP="003924D3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51960E" w14:textId="77777777" w:rsidR="00016516" w:rsidRPr="00B62B3E" w:rsidRDefault="00016516" w:rsidP="003924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</w:tr>
      <w:tr w:rsidR="00016516" w:rsidRPr="00B62B3E" w14:paraId="68609D4D" w14:textId="77777777" w:rsidTr="003924D3">
        <w:trPr>
          <w:tblCellSpacing w:w="0" w:type="dxa"/>
        </w:trPr>
        <w:tc>
          <w:tcPr>
            <w:tcW w:w="0" w:type="auto"/>
            <w:gridSpan w:val="2"/>
            <w:hideMark/>
          </w:tcPr>
          <w:p w14:paraId="13D83471" w14:textId="77777777" w:rsidR="00016516" w:rsidRPr="00B62B3E" w:rsidRDefault="00016516" w:rsidP="003924D3">
            <w:pPr>
              <w:spacing w:before="360" w:after="360"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5D7F9366" w14:textId="77777777" w:rsidR="00016516" w:rsidRPr="00714C16" w:rsidRDefault="00016516" w:rsidP="00016516">
      <w:pPr>
        <w:rPr>
          <w:rFonts w:ascii="Georgia" w:hAnsi="Georgia"/>
          <w:b/>
          <w:sz w:val="24"/>
          <w:szCs w:val="24"/>
          <w:u w:val="single"/>
        </w:rPr>
      </w:pPr>
      <w:r w:rsidRPr="00714C16">
        <w:rPr>
          <w:rStyle w:val="Strong"/>
          <w:rFonts w:ascii="Georgia" w:hAnsi="Georgia"/>
          <w:sz w:val="24"/>
          <w:szCs w:val="24"/>
          <w:u w:val="single"/>
        </w:rPr>
        <w:t>Hobbies &amp; Interests</w:t>
      </w:r>
      <w:r w:rsidRPr="00714C16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024696A3" w14:textId="438DE3F6" w:rsidR="00016516" w:rsidRPr="00016516" w:rsidRDefault="00016516" w:rsidP="00016516">
      <w:pPr>
        <w:pStyle w:val="ListParagraph"/>
        <w:numPr>
          <w:ilvl w:val="0"/>
          <w:numId w:val="26"/>
        </w:numPr>
        <w:spacing w:after="0" w:line="240" w:lineRule="auto"/>
        <w:rPr>
          <w:rFonts w:ascii="Georgia" w:hAnsi="Georgia"/>
          <w:sz w:val="24"/>
          <w:szCs w:val="24"/>
        </w:rPr>
      </w:pPr>
      <w:r w:rsidRPr="00016516">
        <w:rPr>
          <w:rFonts w:ascii="Georgia" w:hAnsi="Georgia"/>
          <w:sz w:val="24"/>
          <w:szCs w:val="24"/>
        </w:rPr>
        <w:t>Adventure sports: Par</w:t>
      </w:r>
      <w:r w:rsidR="0060568C">
        <w:rPr>
          <w:rFonts w:ascii="Georgia" w:hAnsi="Georgia"/>
          <w:sz w:val="24"/>
          <w:szCs w:val="24"/>
        </w:rPr>
        <w:t>a</w:t>
      </w:r>
      <w:r w:rsidRPr="00016516">
        <w:rPr>
          <w:rFonts w:ascii="Georgia" w:hAnsi="Georgia"/>
          <w:sz w:val="24"/>
          <w:szCs w:val="24"/>
        </w:rPr>
        <w:t xml:space="preserve">gliding, </w:t>
      </w:r>
      <w:proofErr w:type="spellStart"/>
      <w:r>
        <w:rPr>
          <w:rFonts w:ascii="Georgia" w:hAnsi="Georgia"/>
          <w:sz w:val="24"/>
          <w:szCs w:val="24"/>
        </w:rPr>
        <w:t>p</w:t>
      </w:r>
      <w:r w:rsidRPr="00016516">
        <w:rPr>
          <w:rFonts w:ascii="Georgia" w:hAnsi="Georgia"/>
          <w:sz w:val="24"/>
          <w:szCs w:val="24"/>
        </w:rPr>
        <w:t>artrooping</w:t>
      </w:r>
      <w:proofErr w:type="spellEnd"/>
      <w:r w:rsidRPr="00016516">
        <w:rPr>
          <w:rFonts w:ascii="Georgia" w:hAnsi="Georgia"/>
          <w:sz w:val="24"/>
          <w:szCs w:val="24"/>
        </w:rPr>
        <w:t xml:space="preserve"> free fall, para sailing, kayaking, </w:t>
      </w:r>
    </w:p>
    <w:p w14:paraId="008CA345" w14:textId="6AD3F92F" w:rsidR="0060568C" w:rsidRPr="0060568C" w:rsidRDefault="00016516" w:rsidP="0060568C">
      <w:pPr>
        <w:pStyle w:val="ListParagraph"/>
        <w:numPr>
          <w:ilvl w:val="0"/>
          <w:numId w:val="26"/>
        </w:numPr>
        <w:spacing w:after="0" w:line="240" w:lineRule="auto"/>
        <w:rPr>
          <w:rFonts w:ascii="Georgia" w:hAnsi="Georgia"/>
          <w:sz w:val="24"/>
          <w:szCs w:val="24"/>
        </w:rPr>
      </w:pPr>
      <w:r w:rsidRPr="00016516">
        <w:rPr>
          <w:rFonts w:ascii="Georgia" w:hAnsi="Georgia"/>
          <w:sz w:val="24"/>
          <w:szCs w:val="24"/>
        </w:rPr>
        <w:t xml:space="preserve">Mountaineering: Scaled Nun </w:t>
      </w:r>
      <w:proofErr w:type="spellStart"/>
      <w:r w:rsidRPr="00016516">
        <w:rPr>
          <w:rFonts w:ascii="Georgia" w:hAnsi="Georgia"/>
          <w:sz w:val="24"/>
          <w:szCs w:val="24"/>
        </w:rPr>
        <w:t>Kun</w:t>
      </w:r>
      <w:proofErr w:type="spellEnd"/>
      <w:r w:rsidRPr="00016516">
        <w:rPr>
          <w:rFonts w:ascii="Georgia" w:hAnsi="Georgia"/>
          <w:sz w:val="24"/>
          <w:szCs w:val="24"/>
        </w:rPr>
        <w:t xml:space="preserve">, Nanda Devi, </w:t>
      </w:r>
      <w:proofErr w:type="spellStart"/>
      <w:r w:rsidRPr="00016516">
        <w:rPr>
          <w:rFonts w:ascii="Georgia" w:hAnsi="Georgia"/>
          <w:sz w:val="24"/>
          <w:szCs w:val="24"/>
        </w:rPr>
        <w:t>Kedar</w:t>
      </w:r>
      <w:proofErr w:type="spellEnd"/>
      <w:r w:rsidRPr="00016516">
        <w:rPr>
          <w:rFonts w:ascii="Georgia" w:hAnsi="Georgia"/>
          <w:sz w:val="24"/>
          <w:szCs w:val="24"/>
        </w:rPr>
        <w:t xml:space="preserve"> dome </w:t>
      </w:r>
    </w:p>
    <w:p w14:paraId="2E603F39" w14:textId="77777777" w:rsidR="0060568C" w:rsidRPr="00E872DC" w:rsidRDefault="0060568C" w:rsidP="0060568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2DC">
        <w:rPr>
          <w:rFonts w:ascii="Times New Roman" w:hAnsi="Times New Roman" w:cs="Times New Roman"/>
          <w:sz w:val="24"/>
          <w:szCs w:val="24"/>
        </w:rPr>
        <w:t>Travelling: exploring new places and understanding the demographics and living lifestyles.</w:t>
      </w:r>
    </w:p>
    <w:p w14:paraId="11B52E8D" w14:textId="77777777" w:rsidR="00016516" w:rsidRDefault="00016516" w:rsidP="00016516">
      <w:pPr>
        <w:rPr>
          <w:rStyle w:val="Strong"/>
          <w:rFonts w:ascii="Georgia" w:hAnsi="Georgia"/>
          <w:sz w:val="24"/>
          <w:szCs w:val="24"/>
          <w:u w:val="single"/>
        </w:rPr>
      </w:pPr>
    </w:p>
    <w:p w14:paraId="6EC782AE" w14:textId="77777777" w:rsidR="00016516" w:rsidRDefault="00016516" w:rsidP="00016516">
      <w:pPr>
        <w:rPr>
          <w:rStyle w:val="Strong"/>
          <w:rFonts w:ascii="Georgia" w:hAnsi="Georgia"/>
          <w:sz w:val="24"/>
          <w:szCs w:val="24"/>
        </w:rPr>
      </w:pPr>
      <w:r w:rsidRPr="00016516">
        <w:rPr>
          <w:rStyle w:val="Strong"/>
          <w:rFonts w:ascii="Georgia" w:hAnsi="Georgia"/>
          <w:sz w:val="24"/>
          <w:szCs w:val="24"/>
          <w:u w:val="single"/>
        </w:rPr>
        <w:lastRenderedPageBreak/>
        <w:t>Language Fluency</w:t>
      </w:r>
      <w:r w:rsidRPr="00B62B3E">
        <w:rPr>
          <w:rStyle w:val="Strong"/>
          <w:rFonts w:ascii="Georgia" w:hAnsi="Georgia"/>
          <w:sz w:val="24"/>
          <w:szCs w:val="24"/>
        </w:rPr>
        <w:t xml:space="preserve"> </w:t>
      </w:r>
    </w:p>
    <w:p w14:paraId="76ED3489" w14:textId="77777777" w:rsidR="00016516" w:rsidRPr="00016516" w:rsidRDefault="00016516" w:rsidP="00016516">
      <w:pPr>
        <w:pStyle w:val="ListParagraph"/>
        <w:numPr>
          <w:ilvl w:val="0"/>
          <w:numId w:val="27"/>
        </w:numPr>
        <w:rPr>
          <w:rStyle w:val="Strong"/>
          <w:rFonts w:ascii="Georgia" w:hAnsi="Georgia"/>
          <w:i/>
        </w:rPr>
      </w:pPr>
      <w:r w:rsidRPr="00016516">
        <w:rPr>
          <w:rStyle w:val="Strong"/>
          <w:rFonts w:ascii="Georgia" w:hAnsi="Georgia"/>
          <w:b w:val="0"/>
          <w:sz w:val="24"/>
          <w:szCs w:val="24"/>
        </w:rPr>
        <w:t>English,</w:t>
      </w:r>
      <w:r w:rsidRPr="00016516">
        <w:rPr>
          <w:rFonts w:ascii="Georgia" w:hAnsi="Georgia"/>
          <w:b/>
          <w:i/>
          <w:sz w:val="24"/>
          <w:szCs w:val="24"/>
        </w:rPr>
        <w:t xml:space="preserve"> </w:t>
      </w:r>
      <w:r w:rsidRPr="00016516">
        <w:rPr>
          <w:rFonts w:ascii="Georgia" w:hAnsi="Georgia"/>
          <w:sz w:val="24"/>
          <w:szCs w:val="24"/>
        </w:rPr>
        <w:t>Hindi, Bengali and Marathi</w:t>
      </w:r>
      <w:r w:rsidRPr="00016516">
        <w:rPr>
          <w:rFonts w:ascii="Georgia" w:hAnsi="Georgia"/>
          <w:sz w:val="24"/>
          <w:szCs w:val="24"/>
        </w:rPr>
        <w:br/>
      </w:r>
    </w:p>
    <w:p w14:paraId="05055832" w14:textId="77777777" w:rsidR="005B5DE1" w:rsidRPr="00150671" w:rsidRDefault="005B5DE1" w:rsidP="005B5DE1">
      <w:pPr>
        <w:spacing w:before="360" w:after="36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15067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Employment History &amp; Professional Experience</w:t>
      </w:r>
    </w:p>
    <w:p w14:paraId="39152359" w14:textId="49C00586" w:rsidR="005B5DE1" w:rsidRDefault="005B5DE1" w:rsidP="00824BFB">
      <w:pPr>
        <w:pStyle w:val="ListParagraph"/>
        <w:numPr>
          <w:ilvl w:val="0"/>
          <w:numId w:val="28"/>
        </w:numPr>
        <w:shd w:val="clear" w:color="auto" w:fill="FFFFFF"/>
        <w:spacing w:before="360" w:after="360" w:line="240" w:lineRule="auto"/>
        <w:jc w:val="both"/>
        <w:rPr>
          <w:rFonts w:ascii="Georgia" w:eastAsia="Times New Roman" w:hAnsi="Georgia" w:cs="Times New Roman"/>
          <w:iCs/>
          <w:sz w:val="24"/>
          <w:szCs w:val="20"/>
        </w:rPr>
      </w:pPr>
      <w:r w:rsidRPr="00824BFB">
        <w:rPr>
          <w:rFonts w:ascii="Georgia" w:eastAsia="Times New Roman" w:hAnsi="Georgia" w:cs="Times New Roman"/>
          <w:iCs/>
          <w:sz w:val="24"/>
          <w:szCs w:val="20"/>
        </w:rPr>
        <w:t>Since graduation joined the Armed Forces Medical services in 1991</w:t>
      </w:r>
      <w:r w:rsidR="003114E5" w:rsidRPr="00824BFB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Pr="00824BFB">
        <w:rPr>
          <w:rFonts w:ascii="Georgia" w:eastAsia="Times New Roman" w:hAnsi="Georgia" w:cs="Times New Roman"/>
          <w:iCs/>
          <w:sz w:val="24"/>
          <w:szCs w:val="20"/>
        </w:rPr>
        <w:t xml:space="preserve">and thereafter held various appointments as Medical Officer, Physician and Cardiologist and currently </w:t>
      </w:r>
      <w:r w:rsidR="007C553C" w:rsidRPr="00824BFB">
        <w:rPr>
          <w:rFonts w:ascii="Georgia" w:eastAsia="Times New Roman" w:hAnsi="Georgia" w:cs="Times New Roman"/>
          <w:iCs/>
          <w:sz w:val="24"/>
          <w:szCs w:val="20"/>
        </w:rPr>
        <w:t xml:space="preserve">am </w:t>
      </w:r>
      <w:r w:rsidR="003114E5" w:rsidRPr="00824BFB">
        <w:rPr>
          <w:rFonts w:ascii="Georgia" w:eastAsia="Times New Roman" w:hAnsi="Georgia" w:cs="Times New Roman"/>
          <w:iCs/>
          <w:sz w:val="24"/>
          <w:szCs w:val="20"/>
        </w:rPr>
        <w:t xml:space="preserve">Professor &amp; </w:t>
      </w:r>
      <w:proofErr w:type="spellStart"/>
      <w:r w:rsidRPr="00824BFB">
        <w:rPr>
          <w:rFonts w:ascii="Georgia" w:eastAsia="Times New Roman" w:hAnsi="Georgia" w:cs="Times New Roman"/>
          <w:iCs/>
          <w:sz w:val="24"/>
          <w:szCs w:val="20"/>
        </w:rPr>
        <w:t>HoD</w:t>
      </w:r>
      <w:proofErr w:type="spellEnd"/>
      <w:r w:rsidRPr="00824BFB">
        <w:rPr>
          <w:rFonts w:ascii="Georgia" w:eastAsia="Times New Roman" w:hAnsi="Georgia" w:cs="Times New Roman"/>
          <w:iCs/>
          <w:sz w:val="24"/>
          <w:szCs w:val="20"/>
        </w:rPr>
        <w:t xml:space="preserve"> Cardiology at </w:t>
      </w:r>
      <w:r w:rsidR="00A17696">
        <w:rPr>
          <w:rFonts w:ascii="Georgia" w:eastAsia="Times New Roman" w:hAnsi="Georgia" w:cs="Times New Roman"/>
          <w:iCs/>
          <w:sz w:val="24"/>
          <w:szCs w:val="20"/>
        </w:rPr>
        <w:t xml:space="preserve">Base </w:t>
      </w:r>
      <w:proofErr w:type="spellStart"/>
      <w:proofErr w:type="gramStart"/>
      <w:r w:rsidR="00A17696">
        <w:rPr>
          <w:rFonts w:ascii="Georgia" w:eastAsia="Times New Roman" w:hAnsi="Georgia" w:cs="Times New Roman"/>
          <w:iCs/>
          <w:sz w:val="24"/>
          <w:szCs w:val="20"/>
        </w:rPr>
        <w:t>Hospital,Guwahati</w:t>
      </w:r>
      <w:proofErr w:type="spellEnd"/>
      <w:proofErr w:type="gramEnd"/>
      <w:r w:rsidRPr="00824BFB">
        <w:rPr>
          <w:rFonts w:ascii="Georgia" w:eastAsia="Times New Roman" w:hAnsi="Georgia" w:cs="Times New Roman"/>
          <w:iCs/>
          <w:sz w:val="24"/>
          <w:szCs w:val="20"/>
        </w:rPr>
        <w:t>.</w:t>
      </w:r>
    </w:p>
    <w:p w14:paraId="7AF9D51C" w14:textId="77777777" w:rsidR="00627767" w:rsidRPr="00824BFB" w:rsidRDefault="00627767" w:rsidP="00627767">
      <w:pPr>
        <w:pStyle w:val="ListParagraph"/>
        <w:shd w:val="clear" w:color="auto" w:fill="FFFFFF"/>
        <w:spacing w:before="360" w:after="360" w:line="240" w:lineRule="auto"/>
        <w:jc w:val="both"/>
        <w:rPr>
          <w:rFonts w:ascii="Georgia" w:eastAsia="Times New Roman" w:hAnsi="Georgia" w:cs="Times New Roman"/>
          <w:iCs/>
          <w:sz w:val="24"/>
          <w:szCs w:val="20"/>
        </w:rPr>
      </w:pPr>
    </w:p>
    <w:p w14:paraId="5D7193D3" w14:textId="77777777" w:rsidR="00627767" w:rsidRPr="00627767" w:rsidRDefault="007C553C" w:rsidP="00B958DE">
      <w:pPr>
        <w:pStyle w:val="ListParagraph"/>
        <w:numPr>
          <w:ilvl w:val="0"/>
          <w:numId w:val="28"/>
        </w:numPr>
        <w:shd w:val="clear" w:color="auto" w:fill="FFFFFF"/>
        <w:spacing w:before="360" w:after="360" w:line="240" w:lineRule="auto"/>
        <w:jc w:val="both"/>
        <w:rPr>
          <w:rFonts w:ascii="Georgia" w:hAnsi="Georgia"/>
          <w:b/>
          <w:bCs/>
          <w:sz w:val="24"/>
          <w:u w:val="single"/>
        </w:rPr>
      </w:pPr>
      <w:r w:rsidRPr="00627767">
        <w:rPr>
          <w:rFonts w:ascii="Georgia" w:eastAsia="Times New Roman" w:hAnsi="Georgia" w:cs="Times New Roman"/>
          <w:iCs/>
          <w:sz w:val="24"/>
          <w:szCs w:val="20"/>
        </w:rPr>
        <w:t>I am actively involved  in clinical,</w:t>
      </w:r>
      <w:r w:rsidR="00150671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="000E6AA9" w:rsidRPr="00627767">
        <w:rPr>
          <w:rFonts w:ascii="Georgia" w:eastAsia="Times New Roman" w:hAnsi="Georgia" w:cs="Times New Roman"/>
          <w:iCs/>
          <w:sz w:val="24"/>
          <w:szCs w:val="20"/>
        </w:rPr>
        <w:t>noninvasive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(2D/3D TTE/TEE,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stress testing/TMT/Echo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et al) and perform all the  invasive cardiology procedures available in India (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which includes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Angiography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(including radial/ulnar)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,</w:t>
      </w:r>
      <w:r w:rsidR="00150671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Angioplasty,</w:t>
      </w:r>
      <w:r w:rsidR="00150671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Physiological and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Precision imaging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guided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PCI (IVUS,OCT,FFR), Calcified lesions PCI(</w:t>
      </w:r>
      <w:proofErr w:type="spellStart"/>
      <w:r w:rsidRPr="00627767">
        <w:rPr>
          <w:rFonts w:ascii="Georgia" w:eastAsia="Times New Roman" w:hAnsi="Georgia" w:cs="Times New Roman"/>
          <w:iCs/>
          <w:sz w:val="24"/>
          <w:szCs w:val="20"/>
        </w:rPr>
        <w:t>Rotablation</w:t>
      </w:r>
      <w:proofErr w:type="spellEnd"/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and Lithotripsy), PCI of CHIP cases with IABP/</w:t>
      </w:r>
      <w:proofErr w:type="spellStart"/>
      <w:r w:rsidRPr="00627767">
        <w:rPr>
          <w:rFonts w:ascii="Georgia" w:eastAsia="Times New Roman" w:hAnsi="Georgia" w:cs="Times New Roman"/>
          <w:iCs/>
          <w:sz w:val="24"/>
          <w:szCs w:val="20"/>
        </w:rPr>
        <w:t>Impella</w:t>
      </w:r>
      <w:proofErr w:type="spellEnd"/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devices,</w:t>
      </w:r>
      <w:r w:rsidR="00150671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PCI of CTOs,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Structural Heart Disease interventi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ons like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valvuloplasty</w:t>
      </w:r>
      <w:r w:rsidR="000E6AA9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(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>PTMC,PAVBD,PPVBD,PTVBD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), 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>PTSMA and ASD/PDA device closures ,Device implantations like single chamber,</w:t>
      </w:r>
      <w:r w:rsidR="00150671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dual chamber pacemakers/ICDS,CRT-P/CRT-D, </w:t>
      </w:r>
      <w:proofErr w:type="spellStart"/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>Paediatric</w:t>
      </w:r>
      <w:proofErr w:type="spellEnd"/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catheterization and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interventions like valvuloplast</w:t>
      </w:r>
      <w:r w:rsidR="000E6AA9">
        <w:rPr>
          <w:rFonts w:ascii="Georgia" w:eastAsia="Times New Roman" w:hAnsi="Georgia" w:cs="Times New Roman"/>
          <w:iCs/>
          <w:sz w:val="24"/>
          <w:szCs w:val="20"/>
        </w:rPr>
        <w:t>y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and 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>device closures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(ASD/VSD/PDA).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I am also trained and certified </w:t>
      </w:r>
      <w:r w:rsidR="000E6AA9" w:rsidRPr="00627767">
        <w:rPr>
          <w:rFonts w:ascii="Georgia" w:eastAsia="Times New Roman" w:hAnsi="Georgia" w:cs="Times New Roman"/>
          <w:iCs/>
          <w:sz w:val="24"/>
          <w:szCs w:val="20"/>
        </w:rPr>
        <w:t>to do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</w:t>
      </w:r>
      <w:proofErr w:type="spellStart"/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Transcathether</w:t>
      </w:r>
      <w:proofErr w:type="spellEnd"/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aortic valve </w:t>
      </w:r>
      <w:r w:rsidR="000E6AA9" w:rsidRPr="00627767">
        <w:rPr>
          <w:rFonts w:ascii="Georgia" w:eastAsia="Times New Roman" w:hAnsi="Georgia" w:cs="Times New Roman"/>
          <w:iCs/>
          <w:sz w:val="24"/>
          <w:szCs w:val="20"/>
        </w:rPr>
        <w:t>implantation (</w:t>
      </w:r>
      <w:r w:rsidR="00E44CB9" w:rsidRPr="00627767">
        <w:rPr>
          <w:rFonts w:ascii="Georgia" w:eastAsia="Times New Roman" w:hAnsi="Georgia" w:cs="Times New Roman"/>
          <w:iCs/>
          <w:sz w:val="24"/>
          <w:szCs w:val="20"/>
        </w:rPr>
        <w:t>TAVI)</w:t>
      </w:r>
      <w:r w:rsidR="009F19D8" w:rsidRPr="00627767">
        <w:rPr>
          <w:rFonts w:ascii="Georgia" w:eastAsia="Times New Roman" w:hAnsi="Georgia" w:cs="Times New Roman"/>
          <w:iCs/>
          <w:sz w:val="24"/>
          <w:szCs w:val="20"/>
        </w:rPr>
        <w:t>.</w:t>
      </w:r>
    </w:p>
    <w:p w14:paraId="6940DAD8" w14:textId="77777777" w:rsidR="00627767" w:rsidRPr="00627767" w:rsidRDefault="00627767" w:rsidP="00627767">
      <w:pPr>
        <w:pStyle w:val="ListParagraph"/>
        <w:rPr>
          <w:rFonts w:ascii="Georgia" w:eastAsia="Times New Roman" w:hAnsi="Georgia" w:cs="Times New Roman"/>
          <w:iCs/>
          <w:sz w:val="24"/>
          <w:szCs w:val="20"/>
        </w:rPr>
      </w:pPr>
    </w:p>
    <w:p w14:paraId="0C052D90" w14:textId="479A8D0C" w:rsidR="006F538D" w:rsidRPr="0060568C" w:rsidRDefault="006F538D" w:rsidP="00B958DE">
      <w:pPr>
        <w:pStyle w:val="ListParagraph"/>
        <w:numPr>
          <w:ilvl w:val="0"/>
          <w:numId w:val="28"/>
        </w:numPr>
        <w:shd w:val="clear" w:color="auto" w:fill="FFFFFF"/>
        <w:spacing w:before="360" w:after="360" w:line="240" w:lineRule="auto"/>
        <w:jc w:val="both"/>
        <w:rPr>
          <w:rStyle w:val="Strong"/>
          <w:rFonts w:ascii="Georgia" w:hAnsi="Georgia"/>
          <w:sz w:val="24"/>
          <w:u w:val="single"/>
        </w:rPr>
      </w:pP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I have been actively involved in designing, </w:t>
      </w:r>
      <w:proofErr w:type="gramStart"/>
      <w:r w:rsidRPr="00627767">
        <w:rPr>
          <w:rFonts w:ascii="Georgia" w:eastAsia="Times New Roman" w:hAnsi="Georgia" w:cs="Times New Roman"/>
          <w:iCs/>
          <w:sz w:val="24"/>
          <w:szCs w:val="20"/>
        </w:rPr>
        <w:t>planning</w:t>
      </w:r>
      <w:proofErr w:type="gramEnd"/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 and commissioning of three sta</w:t>
      </w:r>
      <w:r w:rsidR="000E6AA9">
        <w:rPr>
          <w:rFonts w:ascii="Georgia" w:eastAsia="Times New Roman" w:hAnsi="Georgia" w:cs="Times New Roman"/>
          <w:iCs/>
          <w:sz w:val="24"/>
          <w:szCs w:val="20"/>
        </w:rPr>
        <w:t>t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e of art cardiac catheterization laboratories of Armed Forces at Lucknow (2010), </w:t>
      </w:r>
      <w:r w:rsidR="000E6AA9" w:rsidRPr="00627767">
        <w:rPr>
          <w:rFonts w:ascii="Georgia" w:eastAsia="Times New Roman" w:hAnsi="Georgia" w:cs="Times New Roman"/>
          <w:iCs/>
          <w:sz w:val="24"/>
          <w:szCs w:val="20"/>
        </w:rPr>
        <w:t>Pune (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 xml:space="preserve">2012) and </w:t>
      </w:r>
      <w:r w:rsidR="000E6AA9" w:rsidRPr="00627767">
        <w:rPr>
          <w:rFonts w:ascii="Georgia" w:eastAsia="Times New Roman" w:hAnsi="Georgia" w:cs="Times New Roman"/>
          <w:iCs/>
          <w:sz w:val="24"/>
          <w:szCs w:val="20"/>
        </w:rPr>
        <w:t>Jalandhar (</w:t>
      </w:r>
      <w:r w:rsidRPr="00627767">
        <w:rPr>
          <w:rFonts w:ascii="Georgia" w:eastAsia="Times New Roman" w:hAnsi="Georgia" w:cs="Times New Roman"/>
          <w:iCs/>
          <w:sz w:val="24"/>
          <w:szCs w:val="20"/>
        </w:rPr>
        <w:t>2018</w:t>
      </w:r>
      <w:r w:rsidR="00A17696">
        <w:rPr>
          <w:rFonts w:ascii="Georgia" w:eastAsia="Times New Roman" w:hAnsi="Georgia" w:cs="Times New Roman"/>
          <w:iCs/>
          <w:sz w:val="24"/>
          <w:szCs w:val="20"/>
        </w:rPr>
        <w:t>)</w:t>
      </w:r>
    </w:p>
    <w:p w14:paraId="3DB19A58" w14:textId="77777777" w:rsidR="00B958DE" w:rsidRPr="00AE0BBE" w:rsidRDefault="00B958DE" w:rsidP="00B958DE">
      <w:pPr>
        <w:rPr>
          <w:rStyle w:val="Strong"/>
          <w:rFonts w:ascii="Georgia" w:hAnsi="Georgia"/>
          <w:sz w:val="24"/>
          <w:szCs w:val="24"/>
          <w:u w:val="single"/>
        </w:rPr>
      </w:pPr>
      <w:r w:rsidRPr="00AE0BBE">
        <w:rPr>
          <w:rStyle w:val="Strong"/>
          <w:rFonts w:ascii="Georgia" w:hAnsi="Georgia"/>
          <w:sz w:val="24"/>
          <w:szCs w:val="24"/>
          <w:u w:val="single"/>
        </w:rPr>
        <w:t>Work Experience</w:t>
      </w:r>
    </w:p>
    <w:tbl>
      <w:tblPr>
        <w:tblStyle w:val="TableGrid"/>
        <w:tblW w:w="5367" w:type="pct"/>
        <w:tblLook w:val="04A0" w:firstRow="1" w:lastRow="0" w:firstColumn="1" w:lastColumn="0" w:noHBand="0" w:noVBand="1"/>
      </w:tblPr>
      <w:tblGrid>
        <w:gridCol w:w="1278"/>
        <w:gridCol w:w="3855"/>
        <w:gridCol w:w="2087"/>
        <w:gridCol w:w="3059"/>
      </w:tblGrid>
      <w:tr w:rsidR="00834BF5" w:rsidRPr="00AE0BBE" w14:paraId="2DD3AE0F" w14:textId="77777777" w:rsidTr="006F538D">
        <w:tc>
          <w:tcPr>
            <w:tcW w:w="622" w:type="pct"/>
          </w:tcPr>
          <w:p w14:paraId="617B022D" w14:textId="77777777" w:rsidR="00834BF5" w:rsidRPr="00AE0BBE" w:rsidRDefault="00834BF5" w:rsidP="00B958DE">
            <w:pPr>
              <w:rPr>
                <w:rStyle w:val="Strong"/>
                <w:rFonts w:ascii="Georgia" w:hAnsi="Georgia"/>
              </w:rPr>
            </w:pPr>
            <w:r w:rsidRPr="00AE0BBE">
              <w:rPr>
                <w:rStyle w:val="Strong"/>
                <w:rFonts w:ascii="Georgia" w:hAnsi="Georgia"/>
              </w:rPr>
              <w:t>Period</w:t>
            </w:r>
          </w:p>
        </w:tc>
        <w:tc>
          <w:tcPr>
            <w:tcW w:w="1875" w:type="pct"/>
          </w:tcPr>
          <w:p w14:paraId="470F5AE1" w14:textId="77777777" w:rsidR="00834BF5" w:rsidRPr="00AE0BBE" w:rsidRDefault="00834BF5" w:rsidP="00150671">
            <w:pPr>
              <w:rPr>
                <w:rStyle w:val="Strong"/>
                <w:rFonts w:ascii="Georgia" w:hAnsi="Georgia"/>
              </w:rPr>
            </w:pPr>
            <w:r w:rsidRPr="00AE0BBE">
              <w:rPr>
                <w:rStyle w:val="Strong"/>
                <w:rFonts w:ascii="Georgia" w:hAnsi="Georgia"/>
              </w:rPr>
              <w:t>Appointment &amp; Place</w:t>
            </w:r>
          </w:p>
        </w:tc>
        <w:tc>
          <w:tcPr>
            <w:tcW w:w="1015" w:type="pct"/>
          </w:tcPr>
          <w:p w14:paraId="331E3E1C" w14:textId="77777777" w:rsidR="00834BF5" w:rsidRPr="00AE0BBE" w:rsidRDefault="00834BF5" w:rsidP="00B958DE">
            <w:pPr>
              <w:rPr>
                <w:rStyle w:val="Strong"/>
                <w:rFonts w:ascii="Georgia" w:hAnsi="Georgia"/>
              </w:rPr>
            </w:pPr>
            <w:r w:rsidRPr="00AE0BBE">
              <w:rPr>
                <w:rStyle w:val="Strong"/>
                <w:rFonts w:ascii="Georgia" w:hAnsi="Georgia"/>
              </w:rPr>
              <w:t xml:space="preserve">Job description </w:t>
            </w:r>
          </w:p>
        </w:tc>
        <w:tc>
          <w:tcPr>
            <w:tcW w:w="1488" w:type="pct"/>
          </w:tcPr>
          <w:p w14:paraId="2A417FE1" w14:textId="77777777" w:rsidR="00834BF5" w:rsidRPr="00AE0BBE" w:rsidRDefault="00834BF5" w:rsidP="00B958DE">
            <w:pPr>
              <w:rPr>
                <w:rStyle w:val="Strong"/>
                <w:rFonts w:ascii="Georgia" w:hAnsi="Georgia"/>
              </w:rPr>
            </w:pPr>
            <w:r w:rsidRPr="00AE0BBE">
              <w:rPr>
                <w:rStyle w:val="Strong"/>
                <w:rFonts w:ascii="Georgia" w:hAnsi="Georgia"/>
              </w:rPr>
              <w:t>Remarks</w:t>
            </w:r>
          </w:p>
        </w:tc>
      </w:tr>
      <w:tr w:rsidR="003A193B" w:rsidRPr="00AE0BBE" w14:paraId="6E7FD5F5" w14:textId="77777777" w:rsidTr="006F538D">
        <w:tc>
          <w:tcPr>
            <w:tcW w:w="622" w:type="pct"/>
          </w:tcPr>
          <w:p w14:paraId="37C49C17" w14:textId="5DBF0E53" w:rsidR="003A193B" w:rsidRPr="00AE0BBE" w:rsidRDefault="003A193B" w:rsidP="001506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 2023 to till date</w:t>
            </w:r>
          </w:p>
        </w:tc>
        <w:tc>
          <w:tcPr>
            <w:tcW w:w="1875" w:type="pct"/>
          </w:tcPr>
          <w:p w14:paraId="4FA15C1C" w14:textId="77777777" w:rsidR="003A193B" w:rsidRDefault="003A193B" w:rsidP="001506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Professor and Head of Department of Cardiology </w:t>
            </w:r>
          </w:p>
          <w:p w14:paraId="0CA4ECE2" w14:textId="3CC73F5A" w:rsidR="003A193B" w:rsidRPr="00AE0BBE" w:rsidRDefault="003A193B" w:rsidP="001506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All India Institute of Medical </w:t>
            </w:r>
            <w:proofErr w:type="spellStart"/>
            <w:r>
              <w:rPr>
                <w:rFonts w:ascii="Georgia" w:hAnsi="Georgia"/>
              </w:rPr>
              <w:t>Sciences,Nagpur</w:t>
            </w:r>
            <w:proofErr w:type="spellEnd"/>
          </w:p>
        </w:tc>
        <w:tc>
          <w:tcPr>
            <w:tcW w:w="1015" w:type="pct"/>
          </w:tcPr>
          <w:p w14:paraId="2E205B5E" w14:textId="77777777" w:rsidR="003A193B" w:rsidRPr="00AE0BBE" w:rsidRDefault="003A193B" w:rsidP="001D193C">
            <w:pPr>
              <w:rPr>
                <w:rStyle w:val="Strong"/>
                <w:rFonts w:ascii="Georgia" w:hAnsi="Georgia"/>
                <w:b w:val="0"/>
              </w:rPr>
            </w:pPr>
          </w:p>
        </w:tc>
        <w:tc>
          <w:tcPr>
            <w:tcW w:w="1488" w:type="pct"/>
          </w:tcPr>
          <w:p w14:paraId="2A5DE0A5" w14:textId="77777777" w:rsidR="003A193B" w:rsidRPr="00AE0BBE" w:rsidRDefault="003A193B" w:rsidP="00B958DE">
            <w:pPr>
              <w:rPr>
                <w:rStyle w:val="Strong"/>
                <w:rFonts w:ascii="Georgia" w:hAnsi="Georgia"/>
                <w:b w:val="0"/>
              </w:rPr>
            </w:pPr>
          </w:p>
        </w:tc>
      </w:tr>
      <w:tr w:rsidR="001D193C" w:rsidRPr="00AE0BBE" w14:paraId="3AB11470" w14:textId="77777777" w:rsidTr="006F538D">
        <w:tc>
          <w:tcPr>
            <w:tcW w:w="622" w:type="pct"/>
          </w:tcPr>
          <w:p w14:paraId="2AB0243A" w14:textId="50005464" w:rsidR="001D193C" w:rsidRPr="00AE0BBE" w:rsidRDefault="001D193C" w:rsidP="00150671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 xml:space="preserve">Jan </w:t>
            </w:r>
            <w:r w:rsidR="003A193B">
              <w:rPr>
                <w:rFonts w:ascii="Georgia" w:hAnsi="Georgia"/>
              </w:rPr>
              <w:t>20</w:t>
            </w:r>
            <w:r w:rsidRPr="00AE0BBE">
              <w:rPr>
                <w:rFonts w:ascii="Georgia" w:hAnsi="Georgia"/>
              </w:rPr>
              <w:t>22-</w:t>
            </w:r>
            <w:r w:rsidR="003A193B">
              <w:rPr>
                <w:rFonts w:ascii="Georgia" w:hAnsi="Georgia"/>
              </w:rPr>
              <w:t xml:space="preserve"> Jul 2023</w:t>
            </w:r>
          </w:p>
        </w:tc>
        <w:tc>
          <w:tcPr>
            <w:tcW w:w="1875" w:type="pct"/>
          </w:tcPr>
          <w:p w14:paraId="426AA13B" w14:textId="2CF607DF" w:rsidR="001D193C" w:rsidRPr="00AE0BBE" w:rsidRDefault="001D193C" w:rsidP="00150671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>Head of Department of Medicine and Cardiology Military Hospital Guwahati , Assam, India</w:t>
            </w:r>
          </w:p>
        </w:tc>
        <w:tc>
          <w:tcPr>
            <w:tcW w:w="1015" w:type="pct"/>
          </w:tcPr>
          <w:p w14:paraId="6B469931" w14:textId="77777777" w:rsidR="001D193C" w:rsidRPr="00AE0BBE" w:rsidRDefault="001D193C" w:rsidP="001D193C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0E6FED75" w14:textId="77777777" w:rsidR="001D193C" w:rsidRPr="00AE0BBE" w:rsidRDefault="001D193C" w:rsidP="001D193C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0FB83E4F" w14:textId="76F55055" w:rsidR="001D193C" w:rsidRPr="00AE0BBE" w:rsidRDefault="001D193C" w:rsidP="001D193C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</w:p>
        </w:tc>
        <w:tc>
          <w:tcPr>
            <w:tcW w:w="1488" w:type="pct"/>
          </w:tcPr>
          <w:p w14:paraId="0AF60E37" w14:textId="0E57BBFD" w:rsidR="001D193C" w:rsidRPr="00AE0BBE" w:rsidRDefault="001D193C" w:rsidP="00B958DE">
            <w:pPr>
              <w:rPr>
                <w:rStyle w:val="Strong"/>
                <w:b w:val="0"/>
                <w:bCs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-</w:t>
            </w:r>
            <w:r w:rsidRPr="00AE0BBE">
              <w:rPr>
                <w:rStyle w:val="Strong"/>
                <w:b w:val="0"/>
                <w:bCs w:val="0"/>
              </w:rPr>
              <w:t xml:space="preserve">600 bedded </w:t>
            </w:r>
            <w:proofErr w:type="spellStart"/>
            <w:r w:rsidRPr="00AE0BBE">
              <w:rPr>
                <w:rStyle w:val="Strong"/>
                <w:b w:val="0"/>
                <w:bCs w:val="0"/>
              </w:rPr>
              <w:t>Multispeciality</w:t>
            </w:r>
            <w:proofErr w:type="spellEnd"/>
            <w:r w:rsidRPr="00AE0BBE">
              <w:rPr>
                <w:rStyle w:val="Strong"/>
                <w:b w:val="0"/>
                <w:bCs w:val="0"/>
              </w:rPr>
              <w:t xml:space="preserve"> Hospital</w:t>
            </w:r>
          </w:p>
          <w:p w14:paraId="2A3B296D" w14:textId="6A2148C3" w:rsidR="001D193C" w:rsidRPr="00AE0BBE" w:rsidRDefault="001D193C" w:rsidP="00B958DE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</w:rPr>
              <w:t>-</w:t>
            </w:r>
            <w:r w:rsidRPr="00AE0BBE">
              <w:rPr>
                <w:rStyle w:val="Strong"/>
                <w:b w:val="0"/>
                <w:bCs w:val="0"/>
              </w:rPr>
              <w:t>Planning and establishment of Cardiology Centre</w:t>
            </w:r>
            <w:r w:rsidRPr="00AE0BBE">
              <w:rPr>
                <w:rStyle w:val="Strong"/>
              </w:rPr>
              <w:t xml:space="preserve"> </w:t>
            </w:r>
          </w:p>
        </w:tc>
      </w:tr>
      <w:tr w:rsidR="00834BF5" w:rsidRPr="00AE0BBE" w14:paraId="13EBB784" w14:textId="77777777" w:rsidTr="006F538D">
        <w:tc>
          <w:tcPr>
            <w:tcW w:w="622" w:type="pct"/>
          </w:tcPr>
          <w:p w14:paraId="2CC94EB1" w14:textId="6EE36F10" w:rsidR="00834BF5" w:rsidRPr="00AE0BBE" w:rsidRDefault="00834BF5" w:rsidP="00150671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 xml:space="preserve">Jul 2018- </w:t>
            </w:r>
            <w:r w:rsidR="001D193C" w:rsidRPr="00AE0BBE">
              <w:rPr>
                <w:rFonts w:ascii="Georgia" w:hAnsi="Georgia"/>
              </w:rPr>
              <w:t>Dec2021</w:t>
            </w:r>
          </w:p>
          <w:p w14:paraId="41DC9C97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875" w:type="pct"/>
          </w:tcPr>
          <w:p w14:paraId="477020DA" w14:textId="77777777" w:rsidR="00834BF5" w:rsidRPr="00AE0BBE" w:rsidRDefault="00834BF5" w:rsidP="00150671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Fonts w:ascii="Georgia" w:hAnsi="Georgia"/>
              </w:rPr>
              <w:t xml:space="preserve">Professor &amp; </w:t>
            </w:r>
            <w:proofErr w:type="spellStart"/>
            <w:r w:rsidRPr="00AE0BBE">
              <w:rPr>
                <w:rFonts w:ascii="Georgia" w:hAnsi="Georgia"/>
              </w:rPr>
              <w:t>HoD</w:t>
            </w:r>
            <w:proofErr w:type="spellEnd"/>
            <w:r w:rsidRPr="00AE0BBE">
              <w:rPr>
                <w:rFonts w:ascii="Georgia" w:hAnsi="Georgia"/>
              </w:rPr>
              <w:t xml:space="preserve"> of Cardiology at Armed Forces Medical College  / Army Institute of  Cardio Thoracic Sciences (AICTS)                                                Pune, Maharashtra, India</w:t>
            </w:r>
          </w:p>
        </w:tc>
        <w:tc>
          <w:tcPr>
            <w:tcW w:w="1015" w:type="pct"/>
          </w:tcPr>
          <w:p w14:paraId="33A9166D" w14:textId="77777777" w:rsidR="00834BF5" w:rsidRPr="00AE0BBE" w:rsidRDefault="00834BF5" w:rsidP="00B958DE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78CE1528" w14:textId="77777777" w:rsidR="00834BF5" w:rsidRPr="00AE0BBE" w:rsidRDefault="00834BF5" w:rsidP="00B958DE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150E9D44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  <w:r w:rsidRPr="00AE0BBE">
              <w:rPr>
                <w:rStyle w:val="Strong"/>
                <w:rFonts w:ascii="Georgia" w:hAnsi="Georgia"/>
                <w:u w:val="single"/>
              </w:rPr>
              <w:t xml:space="preserve"> </w:t>
            </w:r>
          </w:p>
        </w:tc>
        <w:tc>
          <w:tcPr>
            <w:tcW w:w="1488" w:type="pct"/>
          </w:tcPr>
          <w:p w14:paraId="6CB3E562" w14:textId="77777777" w:rsidR="00834BF5" w:rsidRPr="00AE0BBE" w:rsidRDefault="00834BF5" w:rsidP="00B958DE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-600 bedded Tertiary care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ardiac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S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ciences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Centre</w:t>
            </w:r>
          </w:p>
          <w:p w14:paraId="4C73DCD5" w14:textId="77777777" w:rsidR="00834BF5" w:rsidRPr="00AE0BBE" w:rsidRDefault="00834BF5" w:rsidP="000E6AA9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-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Planning, renovation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 and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m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odernization of the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ardiology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b</w:t>
            </w:r>
            <w:r w:rsidRPr="00AE0BBE">
              <w:rPr>
                <w:rStyle w:val="Strong"/>
                <w:rFonts w:ascii="Georgia" w:hAnsi="Georgia"/>
                <w:b w:val="0"/>
              </w:rPr>
              <w:t>lock</w:t>
            </w:r>
          </w:p>
        </w:tc>
      </w:tr>
      <w:tr w:rsidR="00834BF5" w:rsidRPr="00AE0BBE" w14:paraId="1CF43508" w14:textId="77777777" w:rsidTr="006F538D">
        <w:tc>
          <w:tcPr>
            <w:tcW w:w="622" w:type="pct"/>
          </w:tcPr>
          <w:p w14:paraId="54EBF827" w14:textId="77777777" w:rsidR="00834BF5" w:rsidRPr="00AE0BBE" w:rsidRDefault="00834BF5" w:rsidP="00C1797B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>Nov 2015 - Jun 2018</w:t>
            </w:r>
          </w:p>
          <w:p w14:paraId="7B9BC8A8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875" w:type="pct"/>
          </w:tcPr>
          <w:p w14:paraId="226DC2BA" w14:textId="77777777" w:rsidR="00834BF5" w:rsidRPr="00AE0BBE" w:rsidRDefault="00834BF5" w:rsidP="00C1797B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Fonts w:ascii="Georgia" w:hAnsi="Georgia"/>
              </w:rPr>
              <w:t>Head of Department of Medicine and Cardiology Military Hospital Jalandhar Cantt, Punjab, India</w:t>
            </w:r>
          </w:p>
        </w:tc>
        <w:tc>
          <w:tcPr>
            <w:tcW w:w="1015" w:type="pct"/>
          </w:tcPr>
          <w:p w14:paraId="67D43069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525219FD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32BBE3B1" w14:textId="77777777" w:rsidR="00834BF5" w:rsidRPr="00AE0BBE" w:rsidRDefault="00834BF5" w:rsidP="00C1797B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</w:p>
        </w:tc>
        <w:tc>
          <w:tcPr>
            <w:tcW w:w="1488" w:type="pct"/>
          </w:tcPr>
          <w:p w14:paraId="6D1ABC8A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-865 bedded Multi specialty hospital </w:t>
            </w:r>
          </w:p>
          <w:p w14:paraId="35BFDFA9" w14:textId="77777777" w:rsidR="00834BF5" w:rsidRPr="00AE0BBE" w:rsidRDefault="00834BF5" w:rsidP="000E6AA9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-Planning and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ommissioning of Cardiac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atheterization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l</w:t>
            </w:r>
            <w:r w:rsidRPr="00AE0BBE">
              <w:rPr>
                <w:rStyle w:val="Strong"/>
                <w:rFonts w:ascii="Georgia" w:hAnsi="Georgia"/>
                <w:b w:val="0"/>
              </w:rPr>
              <w:t>aboratory</w:t>
            </w:r>
          </w:p>
        </w:tc>
      </w:tr>
      <w:tr w:rsidR="00834BF5" w:rsidRPr="00AE0BBE" w14:paraId="671D40CD" w14:textId="77777777" w:rsidTr="006F538D">
        <w:tc>
          <w:tcPr>
            <w:tcW w:w="622" w:type="pct"/>
          </w:tcPr>
          <w:p w14:paraId="5FA33731" w14:textId="77777777" w:rsidR="00834BF5" w:rsidRPr="00AE0BBE" w:rsidRDefault="006F538D" w:rsidP="00C1797B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>Jul 2013 -</w:t>
            </w:r>
            <w:r w:rsidR="00834BF5" w:rsidRPr="00AE0BBE">
              <w:rPr>
                <w:rFonts w:ascii="Georgia" w:hAnsi="Georgia"/>
              </w:rPr>
              <w:t>Nov 2015</w:t>
            </w:r>
          </w:p>
          <w:p w14:paraId="138930FD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875" w:type="pct"/>
          </w:tcPr>
          <w:p w14:paraId="112919C1" w14:textId="77777777" w:rsidR="00834BF5" w:rsidRPr="00AE0BBE" w:rsidRDefault="00834BF5" w:rsidP="000E6AA9">
            <w:pPr>
              <w:jc w:val="both"/>
              <w:rPr>
                <w:rStyle w:val="Strong"/>
                <w:rFonts w:ascii="Georgia" w:hAnsi="Georgia"/>
                <w:b w:val="0"/>
                <w:bCs w:val="0"/>
              </w:rPr>
            </w:pPr>
            <w:r w:rsidRPr="00AE0BBE">
              <w:rPr>
                <w:rFonts w:ascii="Georgia" w:hAnsi="Georgia"/>
              </w:rPr>
              <w:t xml:space="preserve">Associate Professor of Cardiology Armed Forces Medical College  and </w:t>
            </w:r>
            <w:proofErr w:type="spellStart"/>
            <w:r w:rsidRPr="00AE0BBE">
              <w:rPr>
                <w:rFonts w:ascii="Georgia" w:hAnsi="Georgia"/>
              </w:rPr>
              <w:t>HoD</w:t>
            </w:r>
            <w:proofErr w:type="spellEnd"/>
            <w:r w:rsidRPr="00AE0BBE">
              <w:rPr>
                <w:rFonts w:ascii="Georgia" w:hAnsi="Georgia"/>
              </w:rPr>
              <w:t xml:space="preserve"> Medical Division of Command Hospital (Southern Command), Pune, Maharashtra, India</w:t>
            </w:r>
          </w:p>
        </w:tc>
        <w:tc>
          <w:tcPr>
            <w:tcW w:w="1015" w:type="pct"/>
          </w:tcPr>
          <w:p w14:paraId="70CDAB4C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1D316691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0B388825" w14:textId="77777777" w:rsidR="00834BF5" w:rsidRPr="00AE0BBE" w:rsidRDefault="00834BF5" w:rsidP="00C1797B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</w:p>
        </w:tc>
        <w:tc>
          <w:tcPr>
            <w:tcW w:w="1488" w:type="pct"/>
          </w:tcPr>
          <w:p w14:paraId="12CBA127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-1200 bedded Teaching Hospital </w:t>
            </w:r>
          </w:p>
          <w:p w14:paraId="28F20101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</w:p>
        </w:tc>
      </w:tr>
      <w:tr w:rsidR="00834BF5" w:rsidRPr="00AE0BBE" w14:paraId="07A2F336" w14:textId="77777777" w:rsidTr="006F538D">
        <w:tc>
          <w:tcPr>
            <w:tcW w:w="622" w:type="pct"/>
          </w:tcPr>
          <w:p w14:paraId="684BF693" w14:textId="77777777" w:rsidR="00834BF5" w:rsidRPr="00AE0BBE" w:rsidRDefault="006F538D" w:rsidP="00C1797B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lastRenderedPageBreak/>
              <w:t>Sep 2010-</w:t>
            </w:r>
            <w:r w:rsidR="00834BF5" w:rsidRPr="00AE0BBE">
              <w:rPr>
                <w:rFonts w:ascii="Georgia" w:hAnsi="Georgia"/>
              </w:rPr>
              <w:t>Jul 2013</w:t>
            </w:r>
          </w:p>
          <w:p w14:paraId="453F5A24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875" w:type="pct"/>
          </w:tcPr>
          <w:p w14:paraId="2A71F0C5" w14:textId="77777777" w:rsidR="00834BF5" w:rsidRPr="00AE0BBE" w:rsidRDefault="00834BF5" w:rsidP="00C1797B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>Associate Professor of Cardiology Armed Forces Medical College /Military Hospital (Cardio Thoracic Centre), Pune, Maharashtra, India</w:t>
            </w:r>
          </w:p>
          <w:p w14:paraId="702E794D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015" w:type="pct"/>
          </w:tcPr>
          <w:p w14:paraId="41F0609B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3DB6E7DC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2CE9BCB0" w14:textId="77777777" w:rsidR="00834BF5" w:rsidRPr="00AE0BBE" w:rsidRDefault="00834BF5" w:rsidP="00C1797B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</w:p>
        </w:tc>
        <w:tc>
          <w:tcPr>
            <w:tcW w:w="1488" w:type="pct"/>
          </w:tcPr>
          <w:p w14:paraId="1DF876A5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-600 bedded Tertiary care cardiac sciences </w:t>
            </w:r>
            <w:proofErr w:type="spellStart"/>
            <w:r w:rsidRPr="00AE0BBE">
              <w:rPr>
                <w:rStyle w:val="Strong"/>
                <w:rFonts w:ascii="Georgia" w:hAnsi="Georgia"/>
                <w:b w:val="0"/>
              </w:rPr>
              <w:t>centre</w:t>
            </w:r>
            <w:proofErr w:type="spellEnd"/>
          </w:p>
          <w:p w14:paraId="5FEC4F16" w14:textId="77777777" w:rsidR="00834BF5" w:rsidRPr="00AE0BBE" w:rsidRDefault="00834BF5" w:rsidP="000E6AA9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 Planning and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ommissioning of the second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ardiac catheterization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l</w:t>
            </w:r>
            <w:r w:rsidRPr="00AE0BBE">
              <w:rPr>
                <w:rStyle w:val="Strong"/>
                <w:rFonts w:ascii="Georgia" w:hAnsi="Georgia"/>
                <w:b w:val="0"/>
              </w:rPr>
              <w:t>aboratory</w:t>
            </w:r>
          </w:p>
        </w:tc>
      </w:tr>
      <w:tr w:rsidR="00834BF5" w:rsidRPr="00AE0BBE" w14:paraId="4959E5A3" w14:textId="77777777" w:rsidTr="006F538D">
        <w:tc>
          <w:tcPr>
            <w:tcW w:w="622" w:type="pct"/>
          </w:tcPr>
          <w:p w14:paraId="11590788" w14:textId="77777777" w:rsidR="00834BF5" w:rsidRPr="00AE0BBE" w:rsidRDefault="00834BF5" w:rsidP="00C1797B">
            <w:pPr>
              <w:rPr>
                <w:rFonts w:ascii="Georgia" w:hAnsi="Georgia"/>
              </w:rPr>
            </w:pPr>
            <w:r w:rsidRPr="00AE0BBE">
              <w:rPr>
                <w:rFonts w:ascii="Georgia" w:hAnsi="Georgia"/>
              </w:rPr>
              <w:t>Sep 2007</w:t>
            </w:r>
            <w:r w:rsidR="006F538D" w:rsidRPr="00AE0BBE">
              <w:rPr>
                <w:rFonts w:ascii="Georgia" w:hAnsi="Georgia"/>
              </w:rPr>
              <w:t xml:space="preserve"> -</w:t>
            </w:r>
            <w:r w:rsidRPr="00AE0BBE">
              <w:rPr>
                <w:rFonts w:ascii="Georgia" w:hAnsi="Georgia"/>
              </w:rPr>
              <w:t>Jul 2010</w:t>
            </w:r>
          </w:p>
          <w:p w14:paraId="1F82A6A1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875" w:type="pct"/>
          </w:tcPr>
          <w:p w14:paraId="723F2722" w14:textId="77777777" w:rsidR="00834BF5" w:rsidRPr="00AE0BBE" w:rsidRDefault="00834BF5" w:rsidP="00C1797B">
            <w:pPr>
              <w:rPr>
                <w:rFonts w:ascii="Georgia" w:hAnsi="Georgia"/>
                <w:color w:val="FF0000"/>
              </w:rPr>
            </w:pPr>
            <w:r w:rsidRPr="00AE0BBE">
              <w:rPr>
                <w:rFonts w:ascii="Georgia" w:hAnsi="Georgia"/>
              </w:rPr>
              <w:t>Associate Professor of Cardiology  Command Hospital, Lucknow, Uttar Pradesh, India</w:t>
            </w:r>
            <w:r w:rsidRPr="00AE0BBE">
              <w:rPr>
                <w:rFonts w:ascii="Georgia" w:hAnsi="Georgia"/>
              </w:rPr>
              <w:tab/>
            </w:r>
            <w:r w:rsidRPr="00AE0BBE">
              <w:rPr>
                <w:rFonts w:ascii="Georgia" w:hAnsi="Georgia"/>
                <w:color w:val="FF0000"/>
              </w:rPr>
              <w:tab/>
            </w:r>
            <w:r w:rsidRPr="00AE0BBE">
              <w:rPr>
                <w:rFonts w:ascii="Georgia" w:hAnsi="Georgia"/>
                <w:color w:val="FF0000"/>
              </w:rPr>
              <w:tab/>
            </w:r>
            <w:r w:rsidRPr="00AE0BBE">
              <w:rPr>
                <w:rFonts w:ascii="Georgia" w:hAnsi="Georgia"/>
                <w:color w:val="FF0000"/>
              </w:rPr>
              <w:tab/>
              <w:t xml:space="preserve"> </w:t>
            </w:r>
          </w:p>
          <w:p w14:paraId="7BCD297A" w14:textId="77777777" w:rsidR="00834BF5" w:rsidRPr="00AE0BBE" w:rsidRDefault="00834BF5" w:rsidP="00B958DE">
            <w:pPr>
              <w:rPr>
                <w:rStyle w:val="Strong"/>
                <w:rFonts w:ascii="Georgia" w:hAnsi="Georgia"/>
                <w:u w:val="single"/>
              </w:rPr>
            </w:pPr>
          </w:p>
        </w:tc>
        <w:tc>
          <w:tcPr>
            <w:tcW w:w="1015" w:type="pct"/>
          </w:tcPr>
          <w:p w14:paraId="08BD1D58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Administrative</w:t>
            </w:r>
          </w:p>
          <w:p w14:paraId="5A1B5B5C" w14:textId="77777777" w:rsidR="00834BF5" w:rsidRPr="00AE0BBE" w:rsidRDefault="00834BF5" w:rsidP="00C1797B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Professional</w:t>
            </w:r>
          </w:p>
          <w:p w14:paraId="668CC092" w14:textId="77777777" w:rsidR="00834BF5" w:rsidRPr="00AE0BBE" w:rsidRDefault="00834BF5" w:rsidP="00C1797B">
            <w:pPr>
              <w:rPr>
                <w:rStyle w:val="Strong"/>
                <w:rFonts w:ascii="Georgia" w:hAnsi="Georgia"/>
                <w:u w:val="single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>Training</w:t>
            </w:r>
          </w:p>
        </w:tc>
        <w:tc>
          <w:tcPr>
            <w:tcW w:w="1488" w:type="pct"/>
          </w:tcPr>
          <w:p w14:paraId="40C48D50" w14:textId="77777777" w:rsidR="00834BF5" w:rsidRPr="00AE0BBE" w:rsidRDefault="00834BF5" w:rsidP="00834BF5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-950 bedded Tertiary care </w:t>
            </w:r>
            <w:proofErr w:type="spellStart"/>
            <w:r w:rsidRPr="00AE0BBE">
              <w:rPr>
                <w:rStyle w:val="Strong"/>
                <w:rFonts w:ascii="Georgia" w:hAnsi="Georgia"/>
                <w:b w:val="0"/>
              </w:rPr>
              <w:t>centre</w:t>
            </w:r>
            <w:proofErr w:type="spellEnd"/>
          </w:p>
          <w:p w14:paraId="4F6DFB98" w14:textId="77777777" w:rsidR="00834BF5" w:rsidRPr="00AE0BBE" w:rsidRDefault="00834BF5" w:rsidP="000E6AA9">
            <w:pPr>
              <w:rPr>
                <w:rStyle w:val="Strong"/>
                <w:rFonts w:ascii="Georgia" w:hAnsi="Georgia"/>
                <w:b w:val="0"/>
              </w:rPr>
            </w:pPr>
            <w:r w:rsidRPr="00AE0BBE">
              <w:rPr>
                <w:rStyle w:val="Strong"/>
                <w:rFonts w:ascii="Georgia" w:hAnsi="Georgia"/>
                <w:b w:val="0"/>
              </w:rPr>
              <w:t xml:space="preserve">- Planning and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c</w:t>
            </w:r>
            <w:r w:rsidRPr="00AE0BBE">
              <w:rPr>
                <w:rStyle w:val="Strong"/>
                <w:rFonts w:ascii="Georgia" w:hAnsi="Georgia"/>
                <w:b w:val="0"/>
              </w:rPr>
              <w:t xml:space="preserve">ommissioning of Cardiac catheterization </w:t>
            </w:r>
            <w:r w:rsidR="000E6AA9" w:rsidRPr="00AE0BBE">
              <w:rPr>
                <w:rStyle w:val="Strong"/>
                <w:rFonts w:ascii="Georgia" w:hAnsi="Georgia"/>
                <w:b w:val="0"/>
              </w:rPr>
              <w:t>l</w:t>
            </w:r>
            <w:r w:rsidRPr="00AE0BBE">
              <w:rPr>
                <w:rStyle w:val="Strong"/>
                <w:rFonts w:ascii="Georgia" w:hAnsi="Georgia"/>
                <w:b w:val="0"/>
              </w:rPr>
              <w:t>aboratory</w:t>
            </w:r>
          </w:p>
        </w:tc>
      </w:tr>
    </w:tbl>
    <w:tbl>
      <w:tblPr>
        <w:tblW w:w="9740" w:type="dxa"/>
        <w:tblLook w:val="04A0" w:firstRow="1" w:lastRow="0" w:firstColumn="1" w:lastColumn="0" w:noHBand="0" w:noVBand="1"/>
      </w:tblPr>
      <w:tblGrid>
        <w:gridCol w:w="9740"/>
      </w:tblGrid>
      <w:tr w:rsidR="005B5DE1" w:rsidRPr="00CF77A5" w14:paraId="08BD81BB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9517" w14:textId="77777777" w:rsidR="005B5DE1" w:rsidRPr="00CF77A5" w:rsidRDefault="005B5DE1" w:rsidP="006F538D">
            <w:pPr>
              <w:rPr>
                <w:rFonts w:ascii="Georgia" w:hAnsi="Georgia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CF77A5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u w:val="single"/>
              </w:rPr>
              <w:t>Publications</w:t>
            </w:r>
          </w:p>
        </w:tc>
      </w:tr>
      <w:tr w:rsidR="005B5DE1" w:rsidRPr="00CF77A5" w14:paraId="05DB690C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8579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Lal K, Singh N, Kumar A, Agarwal N, Datta R, Datta R, Bhardwaj P, Chadha DS, Ghosh AK, Kumar R. Association of ischemic electrocardiographic changes in high-altitude areas with coronary angiography. Medical Journal Armed Forces India. 2021 Aug 20.</w:t>
            </w:r>
          </w:p>
        </w:tc>
      </w:tr>
      <w:tr w:rsidR="005B5DE1" w:rsidRPr="00CF77A5" w14:paraId="049C65D4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AF06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Misra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P, Mukherjee B, Negi R,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Marwah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V, Ghosh AK,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Jindamwar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P, Singh MU,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Vashum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Y,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Syamraj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R,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Sibin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MK. DNA methylation and gene expression pattern of ACE2 and TMPRSS2 genes in saliva samples of patients with SARS-CoV-2 infection.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medRxiv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. 2020 Jan 1.</w:t>
            </w:r>
          </w:p>
        </w:tc>
      </w:tr>
      <w:tr w:rsidR="005B5DE1" w:rsidRPr="00CF77A5" w14:paraId="06A13F5C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3806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sz w:val="24"/>
                <w:szCs w:val="24"/>
              </w:rPr>
              <w:t xml:space="preserve">Mishra SK, Pathak K, Swamy A, Jacob M,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Shouche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 S, Ghosh AK. Monitored Anesthesia Care vs. General Anesthesia for Trans Catheter Aortic Valve Implantation (TAVI): Our Initial Experience. J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Anesth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 Clin Res . 2019;10: 897.</w:t>
            </w:r>
          </w:p>
        </w:tc>
      </w:tr>
      <w:tr w:rsidR="005B5DE1" w:rsidRPr="00CF77A5" w14:paraId="242E4266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6597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r w:rsidRPr="00CF77A5">
              <w:rPr>
                <w:rFonts w:ascii="Georgia" w:hAnsi="Georgia" w:cs="Arial"/>
                <w:sz w:val="24"/>
                <w:szCs w:val="24"/>
              </w:rPr>
              <w:t xml:space="preserve">Pratibha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Misra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, Arijit Kumar Ghosh,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Aneeta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Jassar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. Autopsy findings in an atypical case of occult massive fatal pulmonary embolism in a backdrop of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hyperhomocysteinemia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. Indian Journal of Pathology and Microbiology 2018; 61(1):116-119.  </w:t>
            </w:r>
          </w:p>
        </w:tc>
      </w:tr>
      <w:tr w:rsidR="005B5DE1" w:rsidRPr="00CF77A5" w14:paraId="6D825A3E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164D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r w:rsidRPr="00CF77A5">
              <w:rPr>
                <w:rFonts w:ascii="Georgia" w:hAnsi="Georgia" w:cs="Arial"/>
                <w:sz w:val="24"/>
                <w:szCs w:val="24"/>
              </w:rPr>
              <w:t xml:space="preserve">Pratibha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Misra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Aneeta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Jassar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>, Arijit Kumar Ghosh. A 54</w:t>
            </w:r>
            <w:r w:rsidRPr="00CF77A5">
              <w:rPr>
                <w:rFonts w:ascii="Cambria Math" w:eastAsia="MS Gothic" w:hAnsi="Cambria Math" w:cs="Cambria Math"/>
                <w:sz w:val="24"/>
                <w:szCs w:val="24"/>
              </w:rPr>
              <w:t>‑</w:t>
            </w:r>
            <w:r w:rsidRPr="00CF77A5">
              <w:rPr>
                <w:rFonts w:ascii="Georgia" w:hAnsi="Georgia" w:cs="Arial"/>
                <w:sz w:val="24"/>
                <w:szCs w:val="24"/>
              </w:rPr>
              <w:t>year</w:t>
            </w:r>
            <w:r w:rsidRPr="00CF77A5">
              <w:rPr>
                <w:rFonts w:ascii="Cambria Math" w:eastAsia="MS Gothic" w:hAnsi="Cambria Math" w:cs="Cambria Math"/>
                <w:sz w:val="24"/>
                <w:szCs w:val="24"/>
              </w:rPr>
              <w:t>‑</w:t>
            </w:r>
            <w:r w:rsidRPr="00CF77A5">
              <w:rPr>
                <w:rFonts w:ascii="Georgia" w:hAnsi="Georgia" w:cs="Arial"/>
                <w:sz w:val="24"/>
                <w:szCs w:val="24"/>
              </w:rPr>
              <w:t xml:space="preserve">old male with diabetic nephropathy and suspected disseminated tuberculosis: Clinicopathologic correlation in a rare diagnosis. Indian Journal of Pathology and Microbiology. 2018; 61(3):383-388.  </w:t>
            </w:r>
          </w:p>
        </w:tc>
      </w:tr>
      <w:tr w:rsidR="005B5DE1" w:rsidRPr="00CF77A5" w14:paraId="1BD2224F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E74C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r w:rsidRPr="00CF77A5">
              <w:rPr>
                <w:rFonts w:ascii="Georgia" w:hAnsi="Georgia" w:cs="Arial"/>
                <w:sz w:val="24"/>
                <w:szCs w:val="24"/>
              </w:rPr>
              <w:t xml:space="preserve">Pratibha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Misra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 xml:space="preserve">, Arijit Kumar Ghosh. Serum Ceruloplasmin and Serum Adenosine Deaminase: Do They have a Role as a Noninvasive Diagnostic and follow Up Adjuncts in Malignant Solid Tumors? International Journal of contemporary medical research 2018; 5(2):B1-B3.  </w:t>
            </w:r>
          </w:p>
        </w:tc>
      </w:tr>
      <w:tr w:rsidR="005B5DE1" w:rsidRPr="00CF77A5" w14:paraId="6FF24B21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E00D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r w:rsidRPr="00CF77A5">
              <w:rPr>
                <w:rFonts w:ascii="Georgia" w:hAnsi="Georgia" w:cs="Arial"/>
                <w:sz w:val="24"/>
                <w:szCs w:val="24"/>
              </w:rPr>
              <w:t xml:space="preserve">Pratibha </w:t>
            </w:r>
            <w:proofErr w:type="spellStart"/>
            <w:r w:rsidRPr="00CF77A5">
              <w:rPr>
                <w:rFonts w:ascii="Georgia" w:hAnsi="Georgia" w:cs="Arial"/>
                <w:sz w:val="24"/>
                <w:szCs w:val="24"/>
              </w:rPr>
              <w:t>Misra</w:t>
            </w:r>
            <w:proofErr w:type="spellEnd"/>
            <w:r w:rsidRPr="00CF77A5">
              <w:rPr>
                <w:rFonts w:ascii="Georgia" w:hAnsi="Georgia" w:cs="Arial"/>
                <w:sz w:val="24"/>
                <w:szCs w:val="24"/>
              </w:rPr>
              <w:t>, Arijit Kumar Ghosh. Ceruloplasmin and Adenosine Deaminase as serum biomarker in Rheumatoid Arthritis. International Journal of Scientific research 2018; 7(3):35-36</w:t>
            </w:r>
          </w:p>
        </w:tc>
      </w:tr>
      <w:tr w:rsidR="005B5DE1" w:rsidRPr="00CF77A5" w14:paraId="55889D7A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2D38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Chadha DS,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Hasija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PK, Singh N, Ghosh AK,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Malani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SK. Endovascular management of giant coronary artery aneurysm. Medical Journal, Armed Forces India. 2015 Jul;71(Suppl 1):S242.</w:t>
            </w:r>
          </w:p>
        </w:tc>
      </w:tr>
      <w:tr w:rsidR="005B5DE1" w:rsidRPr="00CF77A5" w14:paraId="3BDCB298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2CE1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Chadha DS, Singh N, Tewari AK, Kumar RS, Yadav KK, Naveen AJ, Bhartiya M, Gupta VK,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Wagh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A, Ghosh AK.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Hyperperfusion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syndrome after carotid artery stenting. Medical Journal, Armed Forces India. 2015 Jul;71(Suppl 1):S156.</w:t>
            </w:r>
          </w:p>
        </w:tc>
      </w:tr>
      <w:tr w:rsidR="005B5DE1" w:rsidRPr="00CF77A5" w14:paraId="7BD52FEF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38A1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Singh N, Madan H, Arora YK, Dutta R,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Sofat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S, Bhardwaj P, Sharma R, Chadha DS, Ghosh AK, Sengupta S.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Malplacement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of endocardial pacemaker lead in the left ventricle. Medical Journal, Armed Forces India. 2014 Jan;70(1):76.</w:t>
            </w:r>
          </w:p>
        </w:tc>
      </w:tr>
      <w:tr w:rsidR="005B5DE1" w:rsidRPr="00CF77A5" w14:paraId="66865916" w14:textId="77777777" w:rsidTr="005B5DE1">
        <w:trPr>
          <w:trHeight w:val="300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CD8C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Singh N, Langer V, Chadha DS, Ghosh AK, Sengupta S, Gupta R,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Dugal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JS. Percutaneous removal of transvenous pacemaker leads using an extraction device. Medical Journal, Armed Forces India. 2013 Jul;69(3):291.</w:t>
            </w:r>
          </w:p>
        </w:tc>
      </w:tr>
      <w:tr w:rsidR="005B5DE1" w:rsidRPr="00CF77A5" w14:paraId="6E0094CC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8A0B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Jairam A, Kumar RS, Ghosh AK,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Hasija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PK, Singh JI, Mahapatra D,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Bairaria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AK. Delayed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Kounis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syndrome and acute renal failure after wasp sting. International </w:t>
            </w: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journal of cardiology. 2010 Jan 7;138(1):e12-4.</w:t>
            </w:r>
          </w:p>
        </w:tc>
      </w:tr>
      <w:tr w:rsidR="005B5DE1" w:rsidRPr="00CF77A5" w14:paraId="249CA2ED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36EB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Kaur A,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Falleiro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JJ, Ghosh AK, Mani NS. Pulmonary carcinosarcoma masquerading as a cryptic disseminated malignancy. Indian Journal of Pathology and Microbiology. 2009 Oct 1;52(4):517.</w:t>
            </w:r>
          </w:p>
        </w:tc>
      </w:tr>
      <w:tr w:rsidR="005B5DE1" w:rsidRPr="00CF77A5" w14:paraId="64632634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1180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Bharadwaj P, Banerji A, Datta R, Singh H, Ghosh AK,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Keshavamurthy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G. Dual Transcatheter Intervention in Ventricular Septal Defect and Pulmonary Valvular Stenosis. Medical Journal, Armed Forces India. 2008 Apr;64(2):195.</w:t>
            </w:r>
          </w:p>
        </w:tc>
      </w:tr>
      <w:tr w:rsidR="005B5DE1" w:rsidRPr="00CF77A5" w14:paraId="61741B44" w14:textId="77777777" w:rsidTr="005B5DE1">
        <w:trPr>
          <w:trHeight w:val="31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7667" w14:textId="77777777" w:rsidR="005B5DE1" w:rsidRPr="00CF77A5" w:rsidRDefault="005B5DE1" w:rsidP="005B5D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Bharadwaj P, Banerji A, Datta R, Singh H, Ghosh AK,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Keshavamurthy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G. Percutaneous closure of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perimembranous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ventricular septal defect with </w:t>
            </w:r>
            <w:proofErr w:type="spellStart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amplatzer</w:t>
            </w:r>
            <w:proofErr w:type="spellEnd"/>
            <w:r w:rsidRPr="00CF77A5"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device. Medical Journal Armed Forces India. 2008 Apr 1;64(2):131-5.</w:t>
            </w:r>
          </w:p>
        </w:tc>
      </w:tr>
    </w:tbl>
    <w:p w14:paraId="27CCF69C" w14:textId="77777777" w:rsidR="006C1016" w:rsidRDefault="006C1016" w:rsidP="00B62B3E">
      <w:pPr>
        <w:rPr>
          <w:rFonts w:ascii="Georgia" w:hAnsi="Georgia"/>
          <w:b/>
          <w:sz w:val="24"/>
          <w:szCs w:val="24"/>
          <w:u w:val="single"/>
        </w:rPr>
      </w:pPr>
    </w:p>
    <w:p w14:paraId="433EEB30" w14:textId="1051A8FF" w:rsidR="00B62B3E" w:rsidRPr="00016516" w:rsidRDefault="00016516" w:rsidP="00B62B3E">
      <w:pPr>
        <w:rPr>
          <w:rFonts w:ascii="Georgia" w:hAnsi="Georgia"/>
          <w:b/>
          <w:sz w:val="24"/>
          <w:szCs w:val="24"/>
          <w:u w:val="single"/>
        </w:rPr>
      </w:pPr>
      <w:r w:rsidRPr="00016516">
        <w:rPr>
          <w:rFonts w:ascii="Georgia" w:hAnsi="Georgia"/>
          <w:b/>
          <w:sz w:val="24"/>
          <w:szCs w:val="24"/>
          <w:u w:val="single"/>
        </w:rPr>
        <w:t>Research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9"/>
        <w:gridCol w:w="2987"/>
        <w:gridCol w:w="1270"/>
      </w:tblGrid>
      <w:tr w:rsidR="00AF08A9" w14:paraId="206264FB" w14:textId="77777777" w:rsidTr="00AF08A9">
        <w:tc>
          <w:tcPr>
            <w:tcW w:w="0" w:type="auto"/>
          </w:tcPr>
          <w:p w14:paraId="5FD16F72" w14:textId="77777777" w:rsidR="00AF08A9" w:rsidRPr="00455E07" w:rsidRDefault="00AF08A9" w:rsidP="00455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07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00AD4E8C" w14:textId="77777777" w:rsidR="00AF08A9" w:rsidRPr="00455E07" w:rsidRDefault="00AF08A9" w:rsidP="00455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07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0" w:type="auto"/>
          </w:tcPr>
          <w:p w14:paraId="13AAF414" w14:textId="77777777" w:rsidR="00AF08A9" w:rsidRPr="00455E07" w:rsidRDefault="00AF08A9" w:rsidP="00455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07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AF08A9" w14:paraId="4DE9D0DB" w14:textId="77777777" w:rsidTr="00AF08A9">
        <w:tc>
          <w:tcPr>
            <w:tcW w:w="0" w:type="auto"/>
          </w:tcPr>
          <w:p w14:paraId="79C8BB9F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Transesophageal Echocardiographic evaluation of patients with cryptogenic stroke</w:t>
            </w:r>
          </w:p>
        </w:tc>
        <w:tc>
          <w:tcPr>
            <w:tcW w:w="0" w:type="auto"/>
          </w:tcPr>
          <w:p w14:paraId="24D2C16E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AFMRC/DRDO funded project (2007-2010)</w:t>
            </w:r>
          </w:p>
        </w:tc>
        <w:tc>
          <w:tcPr>
            <w:tcW w:w="0" w:type="auto"/>
          </w:tcPr>
          <w:p w14:paraId="4453622A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AF08A9" w14:paraId="3293C390" w14:textId="77777777" w:rsidTr="00AF08A9">
        <w:tc>
          <w:tcPr>
            <w:tcW w:w="0" w:type="auto"/>
          </w:tcPr>
          <w:p w14:paraId="1DFE351B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of contrast echocardiography in asymptomatic ECG abnormality </w:t>
            </w:r>
          </w:p>
        </w:tc>
        <w:tc>
          <w:tcPr>
            <w:tcW w:w="0" w:type="auto"/>
          </w:tcPr>
          <w:p w14:paraId="3C481497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AFMRC/DRDO funded project (2008-2011)</w:t>
            </w:r>
          </w:p>
        </w:tc>
        <w:tc>
          <w:tcPr>
            <w:tcW w:w="0" w:type="auto"/>
          </w:tcPr>
          <w:p w14:paraId="344ABF25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AF08A9" w14:paraId="4F06C88E" w14:textId="77777777" w:rsidTr="00AF08A9">
        <w:tc>
          <w:tcPr>
            <w:tcW w:w="0" w:type="auto"/>
          </w:tcPr>
          <w:p w14:paraId="69C22BF9" w14:textId="77777777" w:rsidR="00AF08A9" w:rsidRDefault="00AF08A9" w:rsidP="00AF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Metabolic Syndrome in Armed Forces with special reference to Obese Type 2 Diabetics and Non</w:t>
            </w:r>
          </w:p>
          <w:p w14:paraId="591DE64B" w14:textId="77777777" w:rsidR="00AF08A9" w:rsidRDefault="00AF08A9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Diabetics.</w:t>
            </w:r>
          </w:p>
        </w:tc>
        <w:tc>
          <w:tcPr>
            <w:tcW w:w="0" w:type="auto"/>
          </w:tcPr>
          <w:p w14:paraId="6B18A83B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AFMRC/DRDO funded project (2011-2013)</w:t>
            </w:r>
          </w:p>
        </w:tc>
        <w:tc>
          <w:tcPr>
            <w:tcW w:w="0" w:type="auto"/>
          </w:tcPr>
          <w:p w14:paraId="2BFAC93C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455E07" w14:paraId="1F79E0FC" w14:textId="77777777" w:rsidTr="00AF08A9">
        <w:tc>
          <w:tcPr>
            <w:tcW w:w="0" w:type="auto"/>
          </w:tcPr>
          <w:p w14:paraId="5248CD8C" w14:textId="77777777" w:rsidR="00455E07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 Iron studies in patients of Chronic Heart Failure</w:t>
            </w:r>
          </w:p>
        </w:tc>
        <w:tc>
          <w:tcPr>
            <w:tcW w:w="0" w:type="auto"/>
          </w:tcPr>
          <w:p w14:paraId="4E024528" w14:textId="77777777" w:rsidR="00455E07" w:rsidRDefault="00455E07" w:rsidP="003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Armed Forces (2019-2020)</w:t>
            </w:r>
          </w:p>
          <w:p w14:paraId="4823EC71" w14:textId="77777777" w:rsidR="00455E07" w:rsidRDefault="00455E07" w:rsidP="003924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328DE2" w14:textId="77777777" w:rsidR="00455E07" w:rsidRDefault="00455E07" w:rsidP="003924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AF08A9" w14:paraId="45E9550C" w14:textId="77777777" w:rsidTr="00AF08A9">
        <w:tc>
          <w:tcPr>
            <w:tcW w:w="0" w:type="auto"/>
          </w:tcPr>
          <w:p w14:paraId="21B8DAC5" w14:textId="77777777" w:rsidR="00AF08A9" w:rsidRDefault="00AF08A9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p15 promoter methylation with Coronary Artery Disease (CAD): A pilot study</w:t>
            </w:r>
          </w:p>
        </w:tc>
        <w:tc>
          <w:tcPr>
            <w:tcW w:w="0" w:type="auto"/>
          </w:tcPr>
          <w:p w14:paraId="4BAD8C63" w14:textId="77777777" w:rsidR="00AF08A9" w:rsidRDefault="00AF08A9" w:rsidP="00AF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MUHS 2020-2021</w:t>
            </w:r>
          </w:p>
          <w:p w14:paraId="5BEF7D1E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9FC8DC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AF08A9" w14:paraId="55F1F117" w14:textId="77777777" w:rsidTr="00AF08A9">
        <w:tc>
          <w:tcPr>
            <w:tcW w:w="0" w:type="auto"/>
          </w:tcPr>
          <w:p w14:paraId="23707EE2" w14:textId="77777777" w:rsidR="00AF08A9" w:rsidRDefault="00AF08A9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plasma lipidome by LCMS in Acute MI patients: A pilot study</w:t>
            </w:r>
          </w:p>
        </w:tc>
        <w:tc>
          <w:tcPr>
            <w:tcW w:w="0" w:type="auto"/>
          </w:tcPr>
          <w:p w14:paraId="2DC06F8E" w14:textId="77777777" w:rsidR="00AF08A9" w:rsidRDefault="00AF08A9" w:rsidP="00455E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AFMRC/DRDO funded project (2021)</w:t>
            </w:r>
          </w:p>
        </w:tc>
        <w:tc>
          <w:tcPr>
            <w:tcW w:w="0" w:type="auto"/>
          </w:tcPr>
          <w:p w14:paraId="4A84710E" w14:textId="77777777" w:rsidR="00AF08A9" w:rsidRDefault="00AF08A9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455E07" w14:paraId="47562FF0" w14:textId="77777777" w:rsidTr="00AF08A9">
        <w:tc>
          <w:tcPr>
            <w:tcW w:w="0" w:type="auto"/>
          </w:tcPr>
          <w:p w14:paraId="3DBAD260" w14:textId="77777777" w:rsidR="00455E07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Digoxin in Rheumatic Heart Disease- A multi centric Trial</w:t>
            </w:r>
          </w:p>
        </w:tc>
        <w:tc>
          <w:tcPr>
            <w:tcW w:w="0" w:type="auto"/>
          </w:tcPr>
          <w:p w14:paraId="4325909B" w14:textId="77777777" w:rsidR="00455E07" w:rsidRDefault="00455E07" w:rsidP="003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ICMR (2021-2022)</w:t>
            </w:r>
          </w:p>
          <w:p w14:paraId="13295B16" w14:textId="77777777" w:rsidR="00455E07" w:rsidRDefault="00455E07" w:rsidP="003924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80720" w14:textId="77777777" w:rsidR="00455E07" w:rsidRDefault="00455E07" w:rsidP="003924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 </w:t>
            </w:r>
          </w:p>
        </w:tc>
      </w:tr>
      <w:tr w:rsidR="00AF08A9" w14:paraId="60D742C5" w14:textId="77777777" w:rsidTr="00AF08A9">
        <w:tc>
          <w:tcPr>
            <w:tcW w:w="0" w:type="auto"/>
          </w:tcPr>
          <w:p w14:paraId="5079F7CF" w14:textId="77777777" w:rsidR="00455E07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and functional outcome of FFR guided management of triple vessel disease</w:t>
            </w:r>
          </w:p>
          <w:p w14:paraId="72249012" w14:textId="77777777" w:rsidR="00AF08A9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FFR guided strategy in patients with TVD for surgical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revascularisation</w:t>
            </w:r>
            <w:proofErr w:type="spellEnd"/>
          </w:p>
        </w:tc>
        <w:tc>
          <w:tcPr>
            <w:tcW w:w="0" w:type="auto"/>
          </w:tcPr>
          <w:p w14:paraId="7FB7F480" w14:textId="77777777" w:rsidR="00AF08A9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AFMRC/DRDO (2021)</w:t>
            </w:r>
          </w:p>
        </w:tc>
        <w:tc>
          <w:tcPr>
            <w:tcW w:w="0" w:type="auto"/>
          </w:tcPr>
          <w:p w14:paraId="4F2BDD57" w14:textId="77777777" w:rsidR="00AF08A9" w:rsidRDefault="00455E07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  <w:tr w:rsidR="00AF08A9" w14:paraId="715C29E0" w14:textId="77777777" w:rsidTr="00AF08A9">
        <w:tc>
          <w:tcPr>
            <w:tcW w:w="0" w:type="auto"/>
          </w:tcPr>
          <w:p w14:paraId="3D297C8C" w14:textId="77777777" w:rsidR="00AF08A9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evaluate effect of yoga based Cardiac Rehabilitation in patients with Coronary Artery Disease</w:t>
            </w:r>
          </w:p>
        </w:tc>
        <w:tc>
          <w:tcPr>
            <w:tcW w:w="0" w:type="auto"/>
          </w:tcPr>
          <w:p w14:paraId="7B9BDFCC" w14:textId="77777777" w:rsidR="00AF08A9" w:rsidRDefault="00455E07" w:rsidP="004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Armed Forces (2021) </w:t>
            </w:r>
          </w:p>
        </w:tc>
        <w:tc>
          <w:tcPr>
            <w:tcW w:w="0" w:type="auto"/>
          </w:tcPr>
          <w:p w14:paraId="25E58641" w14:textId="77777777" w:rsidR="00AF08A9" w:rsidRDefault="00455E07" w:rsidP="00B62B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</w:tbl>
    <w:p w14:paraId="77BF7467" w14:textId="4AF393B4" w:rsidR="00C12BD1" w:rsidRDefault="00C12BD1" w:rsidP="006F538D">
      <w:pPr>
        <w:rPr>
          <w:rStyle w:val="Strong"/>
          <w:rFonts w:ascii="Georgia" w:hAnsi="Georgia"/>
          <w:i/>
        </w:rPr>
      </w:pPr>
    </w:p>
    <w:sectPr w:rsidR="00C12BD1" w:rsidSect="00AC1D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FAC"/>
    <w:multiLevelType w:val="hybridMultilevel"/>
    <w:tmpl w:val="9E56C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BD6"/>
    <w:multiLevelType w:val="multilevel"/>
    <w:tmpl w:val="17022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F10B8"/>
    <w:multiLevelType w:val="multilevel"/>
    <w:tmpl w:val="17022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C1867"/>
    <w:multiLevelType w:val="hybridMultilevel"/>
    <w:tmpl w:val="B9F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FC3"/>
    <w:multiLevelType w:val="hybridMultilevel"/>
    <w:tmpl w:val="07CED6A0"/>
    <w:lvl w:ilvl="0" w:tplc="5FA2581E">
      <w:start w:val="1"/>
      <w:numFmt w:val="lowerLetter"/>
      <w:lvlText w:val="(%1)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14F071A8"/>
    <w:multiLevelType w:val="hybridMultilevel"/>
    <w:tmpl w:val="F550A0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8AB20BC"/>
    <w:multiLevelType w:val="multilevel"/>
    <w:tmpl w:val="170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96FB7"/>
    <w:multiLevelType w:val="multilevel"/>
    <w:tmpl w:val="FC5E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75277"/>
    <w:multiLevelType w:val="hybridMultilevel"/>
    <w:tmpl w:val="B5A2A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CFB"/>
    <w:multiLevelType w:val="hybridMultilevel"/>
    <w:tmpl w:val="A6EAF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0646"/>
    <w:multiLevelType w:val="multilevel"/>
    <w:tmpl w:val="D14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46867"/>
    <w:multiLevelType w:val="hybridMultilevel"/>
    <w:tmpl w:val="0DE68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32DD"/>
    <w:multiLevelType w:val="multilevel"/>
    <w:tmpl w:val="17022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210D1"/>
    <w:multiLevelType w:val="hybridMultilevel"/>
    <w:tmpl w:val="B15E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52BF"/>
    <w:multiLevelType w:val="hybridMultilevel"/>
    <w:tmpl w:val="62EA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C3232"/>
    <w:multiLevelType w:val="hybridMultilevel"/>
    <w:tmpl w:val="A796D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3F01"/>
    <w:multiLevelType w:val="hybridMultilevel"/>
    <w:tmpl w:val="A516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2D3C"/>
    <w:multiLevelType w:val="hybridMultilevel"/>
    <w:tmpl w:val="2690DC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A27302"/>
    <w:multiLevelType w:val="multilevel"/>
    <w:tmpl w:val="B70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84C6B"/>
    <w:multiLevelType w:val="multilevel"/>
    <w:tmpl w:val="C0F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E614D"/>
    <w:multiLevelType w:val="hybridMultilevel"/>
    <w:tmpl w:val="1D2A2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5149D"/>
    <w:multiLevelType w:val="hybridMultilevel"/>
    <w:tmpl w:val="6A6638CE"/>
    <w:lvl w:ilvl="0" w:tplc="ACF015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4012"/>
    <w:multiLevelType w:val="multilevel"/>
    <w:tmpl w:val="88F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434C3"/>
    <w:multiLevelType w:val="hybridMultilevel"/>
    <w:tmpl w:val="927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2D7E"/>
    <w:multiLevelType w:val="hybridMultilevel"/>
    <w:tmpl w:val="0B529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A1F71"/>
    <w:multiLevelType w:val="hybridMultilevel"/>
    <w:tmpl w:val="48961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E774B"/>
    <w:multiLevelType w:val="hybridMultilevel"/>
    <w:tmpl w:val="A394F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120E1"/>
    <w:multiLevelType w:val="hybridMultilevel"/>
    <w:tmpl w:val="8C168E20"/>
    <w:lvl w:ilvl="0" w:tplc="040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 w16cid:durableId="323779837">
    <w:abstractNumId w:val="6"/>
  </w:num>
  <w:num w:numId="2" w16cid:durableId="1740908182">
    <w:abstractNumId w:val="10"/>
  </w:num>
  <w:num w:numId="3" w16cid:durableId="1378625816">
    <w:abstractNumId w:val="18"/>
  </w:num>
  <w:num w:numId="4" w16cid:durableId="217012536">
    <w:abstractNumId w:val="22"/>
  </w:num>
  <w:num w:numId="5" w16cid:durableId="1357928770">
    <w:abstractNumId w:val="19"/>
  </w:num>
  <w:num w:numId="6" w16cid:durableId="336469881">
    <w:abstractNumId w:val="7"/>
  </w:num>
  <w:num w:numId="7" w16cid:durableId="1502770694">
    <w:abstractNumId w:val="16"/>
  </w:num>
  <w:num w:numId="8" w16cid:durableId="689332820">
    <w:abstractNumId w:val="4"/>
  </w:num>
  <w:num w:numId="9" w16cid:durableId="2046171664">
    <w:abstractNumId w:val="14"/>
  </w:num>
  <w:num w:numId="10" w16cid:durableId="1998916842">
    <w:abstractNumId w:val="23"/>
  </w:num>
  <w:num w:numId="11" w16cid:durableId="296104397">
    <w:abstractNumId w:val="5"/>
  </w:num>
  <w:num w:numId="12" w16cid:durableId="309794614">
    <w:abstractNumId w:val="13"/>
  </w:num>
  <w:num w:numId="13" w16cid:durableId="1760784475">
    <w:abstractNumId w:val="15"/>
  </w:num>
  <w:num w:numId="14" w16cid:durableId="1013646270">
    <w:abstractNumId w:val="25"/>
  </w:num>
  <w:num w:numId="15" w16cid:durableId="968702188">
    <w:abstractNumId w:val="3"/>
  </w:num>
  <w:num w:numId="16" w16cid:durableId="1866364517">
    <w:abstractNumId w:val="17"/>
  </w:num>
  <w:num w:numId="17" w16cid:durableId="1906640183">
    <w:abstractNumId w:val="0"/>
  </w:num>
  <w:num w:numId="18" w16cid:durableId="1574505858">
    <w:abstractNumId w:val="24"/>
  </w:num>
  <w:num w:numId="19" w16cid:durableId="1968392103">
    <w:abstractNumId w:val="8"/>
  </w:num>
  <w:num w:numId="20" w16cid:durableId="1562015034">
    <w:abstractNumId w:val="21"/>
  </w:num>
  <w:num w:numId="21" w16cid:durableId="2081052398">
    <w:abstractNumId w:val="20"/>
  </w:num>
  <w:num w:numId="22" w16cid:durableId="1841264762">
    <w:abstractNumId w:val="26"/>
  </w:num>
  <w:num w:numId="23" w16cid:durableId="2007590730">
    <w:abstractNumId w:val="9"/>
  </w:num>
  <w:num w:numId="24" w16cid:durableId="309868714">
    <w:abstractNumId w:val="27"/>
  </w:num>
  <w:num w:numId="25" w16cid:durableId="1652906768">
    <w:abstractNumId w:val="2"/>
  </w:num>
  <w:num w:numId="26" w16cid:durableId="1525095549">
    <w:abstractNumId w:val="12"/>
  </w:num>
  <w:num w:numId="27" w16cid:durableId="406651376">
    <w:abstractNumId w:val="1"/>
  </w:num>
  <w:num w:numId="28" w16cid:durableId="157116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16"/>
    <w:rsid w:val="00016516"/>
    <w:rsid w:val="00061316"/>
    <w:rsid w:val="000E6AA9"/>
    <w:rsid w:val="00116B08"/>
    <w:rsid w:val="0012358B"/>
    <w:rsid w:val="00145FAE"/>
    <w:rsid w:val="00150671"/>
    <w:rsid w:val="00181308"/>
    <w:rsid w:val="00181349"/>
    <w:rsid w:val="001D13BC"/>
    <w:rsid w:val="001D193C"/>
    <w:rsid w:val="0022539D"/>
    <w:rsid w:val="00261744"/>
    <w:rsid w:val="00264B83"/>
    <w:rsid w:val="00266F0D"/>
    <w:rsid w:val="002925A3"/>
    <w:rsid w:val="002B72C0"/>
    <w:rsid w:val="002E06A8"/>
    <w:rsid w:val="00302123"/>
    <w:rsid w:val="00303D58"/>
    <w:rsid w:val="003114E5"/>
    <w:rsid w:val="003228DD"/>
    <w:rsid w:val="00324B5F"/>
    <w:rsid w:val="00391077"/>
    <w:rsid w:val="003A193B"/>
    <w:rsid w:val="004014BF"/>
    <w:rsid w:val="00402E06"/>
    <w:rsid w:val="004034C0"/>
    <w:rsid w:val="004148C7"/>
    <w:rsid w:val="00447257"/>
    <w:rsid w:val="00455E07"/>
    <w:rsid w:val="00464D0C"/>
    <w:rsid w:val="0055020C"/>
    <w:rsid w:val="005517AA"/>
    <w:rsid w:val="0055675E"/>
    <w:rsid w:val="005B02B8"/>
    <w:rsid w:val="005B29D9"/>
    <w:rsid w:val="005B5DE1"/>
    <w:rsid w:val="0060568C"/>
    <w:rsid w:val="00627767"/>
    <w:rsid w:val="0064760D"/>
    <w:rsid w:val="00670BEC"/>
    <w:rsid w:val="006750E5"/>
    <w:rsid w:val="006B699C"/>
    <w:rsid w:val="006C0B30"/>
    <w:rsid w:val="006C1016"/>
    <w:rsid w:val="006D5E41"/>
    <w:rsid w:val="006F538D"/>
    <w:rsid w:val="00711F71"/>
    <w:rsid w:val="00714C16"/>
    <w:rsid w:val="007567AC"/>
    <w:rsid w:val="0076690D"/>
    <w:rsid w:val="007A6710"/>
    <w:rsid w:val="007C553C"/>
    <w:rsid w:val="0080341E"/>
    <w:rsid w:val="008211AF"/>
    <w:rsid w:val="00824BFB"/>
    <w:rsid w:val="00834BF5"/>
    <w:rsid w:val="008E6487"/>
    <w:rsid w:val="009626E0"/>
    <w:rsid w:val="00970A80"/>
    <w:rsid w:val="00985AF2"/>
    <w:rsid w:val="009B3D00"/>
    <w:rsid w:val="009C0619"/>
    <w:rsid w:val="009F19D8"/>
    <w:rsid w:val="00A17696"/>
    <w:rsid w:val="00A2259A"/>
    <w:rsid w:val="00A23498"/>
    <w:rsid w:val="00AC0372"/>
    <w:rsid w:val="00AC1DB9"/>
    <w:rsid w:val="00AE0BBE"/>
    <w:rsid w:val="00AF08A9"/>
    <w:rsid w:val="00AF5DDB"/>
    <w:rsid w:val="00B62B3E"/>
    <w:rsid w:val="00B958DE"/>
    <w:rsid w:val="00BF217E"/>
    <w:rsid w:val="00C12BD1"/>
    <w:rsid w:val="00C1797B"/>
    <w:rsid w:val="00C718DE"/>
    <w:rsid w:val="00CF078E"/>
    <w:rsid w:val="00CF7127"/>
    <w:rsid w:val="00CF77A5"/>
    <w:rsid w:val="00D769DA"/>
    <w:rsid w:val="00DB5A56"/>
    <w:rsid w:val="00DF7EE9"/>
    <w:rsid w:val="00E25EFA"/>
    <w:rsid w:val="00E44CB9"/>
    <w:rsid w:val="00EC76E0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8D54"/>
  <w15:docId w15:val="{92230B5A-DB41-184A-981E-9392D100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8DE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61316"/>
    <w:rPr>
      <w:i/>
      <w:iCs/>
    </w:rPr>
  </w:style>
  <w:style w:type="character" w:styleId="Strong">
    <w:name w:val="Strong"/>
    <w:basedOn w:val="DefaultParagraphFont"/>
    <w:qFormat/>
    <w:rsid w:val="0006131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718D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C718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18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11F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C1D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02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F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67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6310">
                      <w:marLeft w:val="0"/>
                      <w:marRight w:val="-56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433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4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739">
                      <w:marLeft w:val="0"/>
                      <w:marRight w:val="-56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183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6095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66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9076">
                      <w:marLeft w:val="0"/>
                      <w:marRight w:val="-56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3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bharijit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kumarg@aiimsnagpur.edu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ibharijit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kumarg@aiimsnagpur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020D-A4B7-439A-928B-2F794D6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Poyla Ghosh</dc:creator>
  <cp:lastModifiedBy>Dr Arijit Kumar Ghosh</cp:lastModifiedBy>
  <cp:revision>24</cp:revision>
  <cp:lastPrinted>2014-10-18T01:30:00Z</cp:lastPrinted>
  <dcterms:created xsi:type="dcterms:W3CDTF">2021-12-05T13:52:00Z</dcterms:created>
  <dcterms:modified xsi:type="dcterms:W3CDTF">2023-08-27T17:27:00Z</dcterms:modified>
</cp:coreProperties>
</file>