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49B7A" w14:textId="26645274" w:rsidR="00B67642" w:rsidRDefault="002A2578" w:rsidP="00B6764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CURRICULUM VITAE</w:t>
      </w:r>
    </w:p>
    <w:p w14:paraId="71BBEEF9" w14:textId="51CBC78F" w:rsidR="002A2578" w:rsidRDefault="002A2578" w:rsidP="00B67642">
      <w:pPr>
        <w:autoSpaceDE w:val="0"/>
        <w:autoSpaceDN w:val="0"/>
        <w:adjustRightInd w:val="0"/>
        <w:spacing w:after="0" w:line="240" w:lineRule="auto"/>
        <w:jc w:val="center"/>
        <w:rPr>
          <w:rFonts w:ascii="Arial" w:hAnsi="Arial" w:cs="Arial"/>
          <w:b/>
          <w:sz w:val="24"/>
          <w:szCs w:val="24"/>
        </w:rPr>
      </w:pPr>
    </w:p>
    <w:p w14:paraId="3C33F104" w14:textId="77777777" w:rsidR="00EC7839" w:rsidRPr="002A2578" w:rsidRDefault="00EC7839" w:rsidP="00B67642">
      <w:pPr>
        <w:autoSpaceDE w:val="0"/>
        <w:autoSpaceDN w:val="0"/>
        <w:adjustRightInd w:val="0"/>
        <w:spacing w:after="0" w:line="240" w:lineRule="auto"/>
        <w:jc w:val="center"/>
        <w:rPr>
          <w:rFonts w:ascii="Arial" w:hAnsi="Arial" w:cs="Arial"/>
          <w:b/>
          <w:sz w:val="24"/>
          <w:szCs w:val="24"/>
        </w:rPr>
      </w:pPr>
    </w:p>
    <w:p w14:paraId="0D1D6267" w14:textId="0EDC2DF5" w:rsidR="00B67642" w:rsidRPr="002A2578" w:rsidRDefault="00B67642" w:rsidP="00B67642">
      <w:pPr>
        <w:autoSpaceDE w:val="0"/>
        <w:autoSpaceDN w:val="0"/>
        <w:adjustRightInd w:val="0"/>
        <w:spacing w:after="0" w:line="240" w:lineRule="auto"/>
        <w:rPr>
          <w:rFonts w:ascii="Arial" w:hAnsi="Arial" w:cs="Arial"/>
          <w:b/>
          <w:sz w:val="28"/>
          <w:szCs w:val="24"/>
        </w:rPr>
      </w:pPr>
      <w:r w:rsidRPr="002A2578">
        <w:rPr>
          <w:rFonts w:ascii="Arial" w:hAnsi="Arial" w:cs="Arial"/>
          <w:b/>
          <w:sz w:val="28"/>
          <w:szCs w:val="24"/>
        </w:rPr>
        <w:t xml:space="preserve">Dr </w:t>
      </w:r>
      <w:r w:rsidR="00EC7839" w:rsidRPr="002A2578">
        <w:rPr>
          <w:rFonts w:ascii="Arial" w:hAnsi="Arial" w:cs="Arial"/>
          <w:b/>
          <w:sz w:val="28"/>
          <w:szCs w:val="24"/>
        </w:rPr>
        <w:t xml:space="preserve">Kislay Kishore </w:t>
      </w:r>
    </w:p>
    <w:p w14:paraId="3CE52E9B" w14:textId="0A5CC72B" w:rsidR="00B67642" w:rsidRDefault="00B67642" w:rsidP="00B67642">
      <w:pPr>
        <w:autoSpaceDE w:val="0"/>
        <w:autoSpaceDN w:val="0"/>
        <w:adjustRightInd w:val="0"/>
        <w:spacing w:after="0" w:line="240" w:lineRule="auto"/>
        <w:rPr>
          <w:rFonts w:ascii="Arial" w:hAnsi="Arial" w:cs="Arial"/>
          <w:bCs/>
          <w:sz w:val="24"/>
          <w:szCs w:val="24"/>
        </w:rPr>
      </w:pPr>
      <w:r w:rsidRPr="002A2578">
        <w:rPr>
          <w:rFonts w:ascii="Arial" w:hAnsi="Arial" w:cs="Arial"/>
          <w:bCs/>
          <w:sz w:val="24"/>
          <w:szCs w:val="24"/>
        </w:rPr>
        <w:t>Classified Specialist (Resp Med)</w:t>
      </w:r>
      <w:r w:rsidR="0010758F">
        <w:rPr>
          <w:rFonts w:ascii="Arial" w:hAnsi="Arial" w:cs="Arial"/>
          <w:bCs/>
          <w:sz w:val="24"/>
          <w:szCs w:val="24"/>
        </w:rPr>
        <w:t xml:space="preserve">, </w:t>
      </w:r>
      <w:r w:rsidR="00963FF6">
        <w:rPr>
          <w:rFonts w:ascii="Arial" w:hAnsi="Arial" w:cs="Arial"/>
          <w:bCs/>
          <w:sz w:val="24"/>
          <w:szCs w:val="24"/>
        </w:rPr>
        <w:t>AICTS Pune</w:t>
      </w:r>
    </w:p>
    <w:p w14:paraId="23FBBAC4" w14:textId="7AAA45C9" w:rsidR="0010758F" w:rsidRPr="002A2578" w:rsidRDefault="0010758F" w:rsidP="00B67642">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Associate Professor (Respiratory Med), </w:t>
      </w:r>
      <w:r w:rsidR="00FC5E3A">
        <w:rPr>
          <w:rFonts w:ascii="Arial" w:hAnsi="Arial" w:cs="Arial"/>
          <w:bCs/>
          <w:sz w:val="24"/>
          <w:szCs w:val="24"/>
        </w:rPr>
        <w:t>AFMC Pune</w:t>
      </w:r>
    </w:p>
    <w:p w14:paraId="3F39C175" w14:textId="1409943E" w:rsidR="00B67642" w:rsidRDefault="00B67642" w:rsidP="00B67642">
      <w:pPr>
        <w:rPr>
          <w:rFonts w:ascii="Arial" w:hAnsi="Arial" w:cs="Arial"/>
          <w:bCs/>
          <w:sz w:val="24"/>
          <w:szCs w:val="24"/>
        </w:rPr>
      </w:pPr>
      <w:r w:rsidRPr="002A2578">
        <w:rPr>
          <w:rFonts w:ascii="Arial" w:hAnsi="Arial" w:cs="Arial"/>
          <w:bCs/>
          <w:sz w:val="24"/>
          <w:szCs w:val="24"/>
        </w:rPr>
        <w:t xml:space="preserve">Phone: +91 </w:t>
      </w:r>
      <w:r w:rsidR="005C3DA6" w:rsidRPr="002A2578">
        <w:rPr>
          <w:rFonts w:ascii="Arial" w:hAnsi="Arial" w:cs="Arial"/>
          <w:bCs/>
          <w:sz w:val="24"/>
          <w:szCs w:val="24"/>
        </w:rPr>
        <w:t>8948238711</w:t>
      </w:r>
      <w:r w:rsidRPr="002A2578">
        <w:rPr>
          <w:rFonts w:ascii="Arial" w:hAnsi="Arial" w:cs="Arial"/>
          <w:bCs/>
          <w:sz w:val="24"/>
          <w:szCs w:val="24"/>
        </w:rPr>
        <w:br/>
        <w:t xml:space="preserve">E-Mail: </w:t>
      </w:r>
      <w:hyperlink r:id="rId5" w:history="1">
        <w:r w:rsidR="002A2578" w:rsidRPr="00151830">
          <w:rPr>
            <w:rStyle w:val="Hyperlink"/>
            <w:rFonts w:ascii="Arial" w:hAnsi="Arial" w:cs="Arial"/>
            <w:bCs/>
            <w:sz w:val="24"/>
            <w:szCs w:val="24"/>
          </w:rPr>
          <w:t>drkislay@gmail.com</w:t>
        </w:r>
      </w:hyperlink>
    </w:p>
    <w:p w14:paraId="25BF747B" w14:textId="77777777" w:rsidR="00B67642" w:rsidRPr="002A2578" w:rsidRDefault="00B67642" w:rsidP="00B67642">
      <w:pPr>
        <w:rPr>
          <w:rFonts w:ascii="Arial" w:hAnsi="Arial" w:cs="Arial"/>
          <w:b/>
          <w:sz w:val="24"/>
          <w:szCs w:val="24"/>
        </w:rPr>
      </w:pPr>
      <w:r w:rsidRPr="002A2578">
        <w:rPr>
          <w:rFonts w:ascii="Arial" w:hAnsi="Arial" w:cs="Arial"/>
          <w:b/>
          <w:sz w:val="24"/>
          <w:szCs w:val="24"/>
        </w:rPr>
        <w:t>Academic Qualifications</w:t>
      </w:r>
    </w:p>
    <w:tbl>
      <w:tblPr>
        <w:tblStyle w:val="TableGrid"/>
        <w:tblW w:w="0" w:type="auto"/>
        <w:tblLook w:val="04A0" w:firstRow="1" w:lastRow="0" w:firstColumn="1" w:lastColumn="0" w:noHBand="0" w:noVBand="1"/>
      </w:tblPr>
      <w:tblGrid>
        <w:gridCol w:w="1900"/>
        <w:gridCol w:w="2817"/>
        <w:gridCol w:w="2883"/>
        <w:gridCol w:w="1750"/>
      </w:tblGrid>
      <w:tr w:rsidR="00B67642" w:rsidRPr="002A2578" w14:paraId="550D940A" w14:textId="77777777" w:rsidTr="002A2578">
        <w:trPr>
          <w:trHeight w:val="576"/>
        </w:trPr>
        <w:tc>
          <w:tcPr>
            <w:tcW w:w="2187" w:type="dxa"/>
          </w:tcPr>
          <w:p w14:paraId="3CE45765" w14:textId="77777777" w:rsidR="00B67642" w:rsidRPr="002A2578" w:rsidRDefault="00B67642" w:rsidP="002A2578">
            <w:pPr>
              <w:rPr>
                <w:rFonts w:ascii="Arial" w:hAnsi="Arial" w:cs="Arial"/>
                <w:b/>
                <w:sz w:val="24"/>
                <w:szCs w:val="24"/>
              </w:rPr>
            </w:pPr>
            <w:r w:rsidRPr="002A2578">
              <w:rPr>
                <w:rFonts w:ascii="Arial" w:hAnsi="Arial" w:cs="Arial"/>
                <w:b/>
                <w:sz w:val="24"/>
                <w:szCs w:val="24"/>
              </w:rPr>
              <w:t>DEGREE</w:t>
            </w:r>
          </w:p>
        </w:tc>
        <w:tc>
          <w:tcPr>
            <w:tcW w:w="2600" w:type="dxa"/>
          </w:tcPr>
          <w:p w14:paraId="1EF986D3" w14:textId="77777777" w:rsidR="00B67642" w:rsidRPr="002A2578" w:rsidRDefault="00B67642" w:rsidP="002A2578">
            <w:pPr>
              <w:rPr>
                <w:rFonts w:ascii="Arial" w:hAnsi="Arial" w:cs="Arial"/>
                <w:b/>
                <w:sz w:val="24"/>
                <w:szCs w:val="24"/>
              </w:rPr>
            </w:pPr>
            <w:r w:rsidRPr="002A2578">
              <w:rPr>
                <w:rFonts w:ascii="Arial" w:hAnsi="Arial" w:cs="Arial"/>
                <w:b/>
                <w:sz w:val="24"/>
                <w:szCs w:val="24"/>
              </w:rPr>
              <w:t>SUBJECT/SPECIALITY</w:t>
            </w:r>
          </w:p>
        </w:tc>
        <w:tc>
          <w:tcPr>
            <w:tcW w:w="2661" w:type="dxa"/>
          </w:tcPr>
          <w:p w14:paraId="65B60AEA" w14:textId="77777777" w:rsidR="00B67642" w:rsidRPr="002A2578" w:rsidRDefault="00B67642" w:rsidP="002A2578">
            <w:pPr>
              <w:rPr>
                <w:rFonts w:ascii="Arial" w:hAnsi="Arial" w:cs="Arial"/>
                <w:b/>
                <w:sz w:val="24"/>
                <w:szCs w:val="24"/>
              </w:rPr>
            </w:pPr>
            <w:r w:rsidRPr="002A2578">
              <w:rPr>
                <w:rFonts w:ascii="Arial" w:hAnsi="Arial" w:cs="Arial"/>
                <w:b/>
                <w:sz w:val="24"/>
                <w:szCs w:val="24"/>
              </w:rPr>
              <w:t>UNIVERSITY/COLLEGE</w:t>
            </w:r>
          </w:p>
        </w:tc>
        <w:tc>
          <w:tcPr>
            <w:tcW w:w="2128" w:type="dxa"/>
          </w:tcPr>
          <w:p w14:paraId="13CDB10A" w14:textId="77777777" w:rsidR="00B67642" w:rsidRPr="002A2578" w:rsidRDefault="00B67642" w:rsidP="002A2578">
            <w:pPr>
              <w:rPr>
                <w:rFonts w:ascii="Arial" w:hAnsi="Arial" w:cs="Arial"/>
                <w:b/>
                <w:sz w:val="24"/>
                <w:szCs w:val="24"/>
              </w:rPr>
            </w:pPr>
            <w:r w:rsidRPr="002A2578">
              <w:rPr>
                <w:rFonts w:ascii="Arial" w:hAnsi="Arial" w:cs="Arial"/>
                <w:b/>
                <w:sz w:val="24"/>
                <w:szCs w:val="24"/>
              </w:rPr>
              <w:t>DATE</w:t>
            </w:r>
          </w:p>
        </w:tc>
      </w:tr>
      <w:tr w:rsidR="00B67642" w:rsidRPr="002A2578" w14:paraId="06DE0154" w14:textId="77777777" w:rsidTr="002A2578">
        <w:trPr>
          <w:trHeight w:val="1754"/>
        </w:trPr>
        <w:tc>
          <w:tcPr>
            <w:tcW w:w="2187" w:type="dxa"/>
          </w:tcPr>
          <w:p w14:paraId="04F52172" w14:textId="77777777" w:rsidR="00B67642" w:rsidRPr="002A2578" w:rsidRDefault="00B67642" w:rsidP="002A2578">
            <w:pPr>
              <w:rPr>
                <w:rFonts w:ascii="Arial" w:hAnsi="Arial" w:cs="Arial"/>
                <w:b/>
                <w:sz w:val="24"/>
                <w:szCs w:val="24"/>
              </w:rPr>
            </w:pPr>
            <w:r w:rsidRPr="002A2578">
              <w:rPr>
                <w:rFonts w:ascii="Arial" w:hAnsi="Arial" w:cs="Arial"/>
                <w:b/>
                <w:sz w:val="24"/>
                <w:szCs w:val="24"/>
              </w:rPr>
              <w:t>MBBS</w:t>
            </w:r>
          </w:p>
          <w:p w14:paraId="4B10D5C6" w14:textId="4E88D21C" w:rsidR="00B67642" w:rsidRPr="002A2578" w:rsidRDefault="00B67642" w:rsidP="002A2578">
            <w:pPr>
              <w:rPr>
                <w:rFonts w:ascii="Arial" w:hAnsi="Arial" w:cs="Arial"/>
                <w:sz w:val="24"/>
                <w:szCs w:val="24"/>
              </w:rPr>
            </w:pPr>
          </w:p>
        </w:tc>
        <w:tc>
          <w:tcPr>
            <w:tcW w:w="2600" w:type="dxa"/>
          </w:tcPr>
          <w:p w14:paraId="5FE5F215" w14:textId="7C51232E" w:rsidR="00B67642" w:rsidRPr="002A2578" w:rsidRDefault="00D225A5" w:rsidP="002A2578">
            <w:pPr>
              <w:rPr>
                <w:rFonts w:ascii="Arial" w:hAnsi="Arial" w:cs="Arial"/>
                <w:sz w:val="24"/>
                <w:szCs w:val="24"/>
              </w:rPr>
            </w:pPr>
            <w:r w:rsidRPr="002A2578">
              <w:rPr>
                <w:rFonts w:ascii="Arial" w:hAnsi="Arial" w:cs="Arial"/>
                <w:sz w:val="24"/>
                <w:szCs w:val="24"/>
              </w:rPr>
              <w:t>MBBS</w:t>
            </w:r>
          </w:p>
        </w:tc>
        <w:tc>
          <w:tcPr>
            <w:tcW w:w="2661" w:type="dxa"/>
          </w:tcPr>
          <w:p w14:paraId="1384F1B7" w14:textId="77777777" w:rsidR="00B67642" w:rsidRPr="002A2578" w:rsidRDefault="00B67642" w:rsidP="002A2578">
            <w:pPr>
              <w:rPr>
                <w:rFonts w:ascii="Arial" w:hAnsi="Arial" w:cs="Arial"/>
                <w:sz w:val="24"/>
                <w:szCs w:val="24"/>
              </w:rPr>
            </w:pPr>
            <w:r w:rsidRPr="002A2578">
              <w:rPr>
                <w:rFonts w:ascii="Arial" w:hAnsi="Arial" w:cs="Arial"/>
                <w:sz w:val="24"/>
                <w:szCs w:val="24"/>
              </w:rPr>
              <w:t>Armed Forces Medical College, Pune</w:t>
            </w:r>
          </w:p>
          <w:p w14:paraId="6E39A40A" w14:textId="77777777" w:rsidR="00B67642" w:rsidRPr="002A2578" w:rsidRDefault="00B67642" w:rsidP="002A2578">
            <w:pPr>
              <w:rPr>
                <w:rFonts w:ascii="Arial" w:hAnsi="Arial" w:cs="Arial"/>
                <w:sz w:val="24"/>
                <w:szCs w:val="24"/>
              </w:rPr>
            </w:pPr>
            <w:r w:rsidRPr="002A2578">
              <w:rPr>
                <w:rFonts w:ascii="Arial" w:hAnsi="Arial" w:cs="Arial"/>
                <w:sz w:val="24"/>
                <w:szCs w:val="24"/>
              </w:rPr>
              <w:t>Maharashtra University of Health Sciences, (MUHS) Nashik</w:t>
            </w:r>
          </w:p>
        </w:tc>
        <w:tc>
          <w:tcPr>
            <w:tcW w:w="2128" w:type="dxa"/>
          </w:tcPr>
          <w:p w14:paraId="3456F411" w14:textId="606BA710" w:rsidR="00B67642" w:rsidRPr="002A2578" w:rsidRDefault="00B67642" w:rsidP="002A2578">
            <w:pPr>
              <w:rPr>
                <w:rFonts w:ascii="Arial" w:hAnsi="Arial" w:cs="Arial"/>
                <w:sz w:val="24"/>
                <w:szCs w:val="24"/>
              </w:rPr>
            </w:pPr>
            <w:r w:rsidRPr="002A2578">
              <w:rPr>
                <w:rFonts w:ascii="Arial" w:hAnsi="Arial" w:cs="Arial"/>
                <w:sz w:val="24"/>
                <w:szCs w:val="24"/>
              </w:rPr>
              <w:t>Dec 200</w:t>
            </w:r>
            <w:r w:rsidR="005C3DA6" w:rsidRPr="002A2578">
              <w:rPr>
                <w:rFonts w:ascii="Arial" w:hAnsi="Arial" w:cs="Arial"/>
                <w:sz w:val="24"/>
                <w:szCs w:val="24"/>
              </w:rPr>
              <w:t>5</w:t>
            </w:r>
          </w:p>
        </w:tc>
      </w:tr>
      <w:tr w:rsidR="00B67642" w:rsidRPr="002A2578" w14:paraId="1223E0A8" w14:textId="77777777" w:rsidTr="002A2578">
        <w:trPr>
          <w:trHeight w:val="576"/>
        </w:trPr>
        <w:tc>
          <w:tcPr>
            <w:tcW w:w="2187" w:type="dxa"/>
          </w:tcPr>
          <w:p w14:paraId="0DE59C21" w14:textId="77777777" w:rsidR="00B67642" w:rsidRPr="002A2578" w:rsidRDefault="00B67642" w:rsidP="002A2578">
            <w:pPr>
              <w:rPr>
                <w:rFonts w:ascii="Arial" w:hAnsi="Arial" w:cs="Arial"/>
                <w:b/>
                <w:sz w:val="24"/>
                <w:szCs w:val="24"/>
              </w:rPr>
            </w:pPr>
            <w:r w:rsidRPr="002A2578">
              <w:rPr>
                <w:rFonts w:ascii="Arial" w:hAnsi="Arial" w:cs="Arial"/>
                <w:b/>
                <w:sz w:val="24"/>
                <w:szCs w:val="24"/>
              </w:rPr>
              <w:t>MD</w:t>
            </w:r>
          </w:p>
          <w:p w14:paraId="3CA362B3" w14:textId="71F14FDD" w:rsidR="00B67642" w:rsidRPr="002A2578" w:rsidRDefault="00B67642" w:rsidP="002A2578">
            <w:pPr>
              <w:rPr>
                <w:rFonts w:ascii="Arial" w:hAnsi="Arial" w:cs="Arial"/>
                <w:sz w:val="24"/>
                <w:szCs w:val="24"/>
              </w:rPr>
            </w:pPr>
          </w:p>
        </w:tc>
        <w:tc>
          <w:tcPr>
            <w:tcW w:w="2600" w:type="dxa"/>
          </w:tcPr>
          <w:p w14:paraId="630E3628" w14:textId="77777777" w:rsidR="00B67642" w:rsidRPr="002A2578" w:rsidRDefault="00B67642" w:rsidP="002A2578">
            <w:pPr>
              <w:rPr>
                <w:rFonts w:ascii="Arial" w:hAnsi="Arial" w:cs="Arial"/>
                <w:sz w:val="24"/>
                <w:szCs w:val="24"/>
              </w:rPr>
            </w:pPr>
            <w:r w:rsidRPr="002A2578">
              <w:rPr>
                <w:rFonts w:ascii="Arial" w:hAnsi="Arial" w:cs="Arial"/>
                <w:sz w:val="24"/>
                <w:szCs w:val="24"/>
              </w:rPr>
              <w:t>Respiratory Medicine</w:t>
            </w:r>
          </w:p>
        </w:tc>
        <w:tc>
          <w:tcPr>
            <w:tcW w:w="2661" w:type="dxa"/>
          </w:tcPr>
          <w:p w14:paraId="33408129" w14:textId="77777777" w:rsidR="00B67642" w:rsidRPr="002A2578" w:rsidRDefault="00B67642" w:rsidP="002A2578">
            <w:pPr>
              <w:rPr>
                <w:rFonts w:ascii="Arial" w:hAnsi="Arial" w:cs="Arial"/>
                <w:sz w:val="24"/>
                <w:szCs w:val="24"/>
              </w:rPr>
            </w:pPr>
            <w:r w:rsidRPr="002A2578">
              <w:rPr>
                <w:rFonts w:ascii="Arial" w:hAnsi="Arial" w:cs="Arial"/>
                <w:sz w:val="24"/>
                <w:szCs w:val="24"/>
              </w:rPr>
              <w:t>Armed Forces Medical College, Pune</w:t>
            </w:r>
          </w:p>
          <w:p w14:paraId="4CA7D98F" w14:textId="77777777" w:rsidR="00B67642" w:rsidRPr="002A2578" w:rsidRDefault="00B67642" w:rsidP="002A2578">
            <w:pPr>
              <w:rPr>
                <w:rFonts w:ascii="Arial" w:hAnsi="Arial" w:cs="Arial"/>
                <w:b/>
                <w:sz w:val="24"/>
                <w:szCs w:val="24"/>
              </w:rPr>
            </w:pPr>
            <w:r w:rsidRPr="002A2578">
              <w:rPr>
                <w:rFonts w:ascii="Arial" w:hAnsi="Arial" w:cs="Arial"/>
                <w:sz w:val="24"/>
                <w:szCs w:val="24"/>
              </w:rPr>
              <w:t>Maharashtra University of Health Sciences, (MUHS) Nashik</w:t>
            </w:r>
          </w:p>
        </w:tc>
        <w:tc>
          <w:tcPr>
            <w:tcW w:w="2128" w:type="dxa"/>
          </w:tcPr>
          <w:p w14:paraId="5E5230B8" w14:textId="75A72240" w:rsidR="00B67642" w:rsidRPr="002A2578" w:rsidRDefault="003022E3" w:rsidP="002A2578">
            <w:pPr>
              <w:rPr>
                <w:rFonts w:ascii="Arial" w:hAnsi="Arial" w:cs="Arial"/>
                <w:sz w:val="24"/>
                <w:szCs w:val="24"/>
              </w:rPr>
            </w:pPr>
            <w:r w:rsidRPr="002A2578">
              <w:rPr>
                <w:rFonts w:ascii="Arial" w:hAnsi="Arial" w:cs="Arial"/>
                <w:sz w:val="24"/>
                <w:szCs w:val="24"/>
              </w:rPr>
              <w:t>Jun</w:t>
            </w:r>
            <w:r w:rsidR="00B67642" w:rsidRPr="002A2578">
              <w:rPr>
                <w:rFonts w:ascii="Arial" w:hAnsi="Arial" w:cs="Arial"/>
                <w:sz w:val="24"/>
                <w:szCs w:val="24"/>
              </w:rPr>
              <w:t xml:space="preserve"> 201</w:t>
            </w:r>
            <w:r w:rsidRPr="002A2578">
              <w:rPr>
                <w:rFonts w:ascii="Arial" w:hAnsi="Arial" w:cs="Arial"/>
                <w:sz w:val="24"/>
                <w:szCs w:val="24"/>
              </w:rPr>
              <w:t>4</w:t>
            </w:r>
          </w:p>
        </w:tc>
      </w:tr>
      <w:tr w:rsidR="00B67642" w:rsidRPr="002A2578" w14:paraId="1921D749" w14:textId="77777777" w:rsidTr="002A2578">
        <w:trPr>
          <w:trHeight w:val="576"/>
        </w:trPr>
        <w:tc>
          <w:tcPr>
            <w:tcW w:w="2187" w:type="dxa"/>
          </w:tcPr>
          <w:p w14:paraId="056E5065" w14:textId="77777777" w:rsidR="00B67642" w:rsidRPr="002A2578" w:rsidRDefault="00B67642" w:rsidP="002A2578">
            <w:pPr>
              <w:rPr>
                <w:rFonts w:ascii="Arial" w:hAnsi="Arial" w:cs="Arial"/>
                <w:b/>
                <w:sz w:val="24"/>
                <w:szCs w:val="24"/>
              </w:rPr>
            </w:pPr>
            <w:r w:rsidRPr="002A2578">
              <w:rPr>
                <w:rFonts w:ascii="Arial" w:hAnsi="Arial" w:cs="Arial"/>
                <w:b/>
                <w:sz w:val="24"/>
                <w:szCs w:val="24"/>
              </w:rPr>
              <w:t xml:space="preserve">DNB </w:t>
            </w:r>
          </w:p>
          <w:p w14:paraId="740EF17A" w14:textId="77777777" w:rsidR="00B67642" w:rsidRPr="002A2578" w:rsidRDefault="00B67642" w:rsidP="002A2578">
            <w:pPr>
              <w:rPr>
                <w:rFonts w:ascii="Arial" w:hAnsi="Arial" w:cs="Arial"/>
                <w:b/>
                <w:sz w:val="24"/>
                <w:szCs w:val="24"/>
              </w:rPr>
            </w:pPr>
          </w:p>
        </w:tc>
        <w:tc>
          <w:tcPr>
            <w:tcW w:w="2600" w:type="dxa"/>
          </w:tcPr>
          <w:p w14:paraId="7C52DDC3" w14:textId="77777777" w:rsidR="00B67642" w:rsidRPr="002A2578" w:rsidRDefault="00B67642" w:rsidP="002A2578">
            <w:pPr>
              <w:rPr>
                <w:rFonts w:ascii="Arial" w:hAnsi="Arial" w:cs="Arial"/>
                <w:sz w:val="24"/>
                <w:szCs w:val="24"/>
              </w:rPr>
            </w:pPr>
            <w:r w:rsidRPr="002A2578">
              <w:rPr>
                <w:rFonts w:ascii="Arial" w:hAnsi="Arial" w:cs="Arial"/>
                <w:sz w:val="24"/>
                <w:szCs w:val="24"/>
              </w:rPr>
              <w:t>Respiratory Medicine</w:t>
            </w:r>
          </w:p>
        </w:tc>
        <w:tc>
          <w:tcPr>
            <w:tcW w:w="2661" w:type="dxa"/>
          </w:tcPr>
          <w:p w14:paraId="12127934" w14:textId="77777777" w:rsidR="00B67642" w:rsidRPr="002A2578" w:rsidRDefault="00B67642" w:rsidP="002A2578">
            <w:pPr>
              <w:rPr>
                <w:rFonts w:ascii="Arial" w:hAnsi="Arial" w:cs="Arial"/>
                <w:sz w:val="24"/>
                <w:szCs w:val="24"/>
              </w:rPr>
            </w:pPr>
            <w:r w:rsidRPr="002A2578">
              <w:rPr>
                <w:rFonts w:ascii="Arial" w:hAnsi="Arial" w:cs="Arial"/>
                <w:sz w:val="24"/>
                <w:szCs w:val="24"/>
              </w:rPr>
              <w:t>National Board of Examiners, Delhi</w:t>
            </w:r>
          </w:p>
        </w:tc>
        <w:tc>
          <w:tcPr>
            <w:tcW w:w="2128" w:type="dxa"/>
          </w:tcPr>
          <w:p w14:paraId="69C08100" w14:textId="6CD4BA8C" w:rsidR="00B67642" w:rsidRPr="002A2578" w:rsidRDefault="00B67642" w:rsidP="002A2578">
            <w:pPr>
              <w:rPr>
                <w:rFonts w:ascii="Arial" w:hAnsi="Arial" w:cs="Arial"/>
                <w:sz w:val="24"/>
                <w:szCs w:val="24"/>
              </w:rPr>
            </w:pPr>
            <w:r w:rsidRPr="002A2578">
              <w:rPr>
                <w:rFonts w:ascii="Arial" w:hAnsi="Arial" w:cs="Arial"/>
                <w:sz w:val="24"/>
                <w:szCs w:val="24"/>
              </w:rPr>
              <w:t>Dec 201</w:t>
            </w:r>
            <w:r w:rsidR="003022E3" w:rsidRPr="002A2578">
              <w:rPr>
                <w:rFonts w:ascii="Arial" w:hAnsi="Arial" w:cs="Arial"/>
                <w:sz w:val="24"/>
                <w:szCs w:val="24"/>
              </w:rPr>
              <w:t>8</w:t>
            </w:r>
          </w:p>
        </w:tc>
      </w:tr>
    </w:tbl>
    <w:p w14:paraId="22029068" w14:textId="77777777" w:rsidR="002A2578" w:rsidRDefault="002A2578" w:rsidP="00B67642">
      <w:pPr>
        <w:rPr>
          <w:rFonts w:ascii="Arial" w:hAnsi="Arial" w:cs="Arial"/>
          <w:b/>
          <w:sz w:val="24"/>
          <w:szCs w:val="24"/>
        </w:rPr>
      </w:pPr>
    </w:p>
    <w:p w14:paraId="17CBF158" w14:textId="4CF3048E" w:rsidR="00B67642" w:rsidRPr="002A2578" w:rsidRDefault="00B67642" w:rsidP="00B67642">
      <w:pPr>
        <w:rPr>
          <w:rFonts w:ascii="Arial" w:hAnsi="Arial" w:cs="Arial"/>
          <w:b/>
          <w:sz w:val="24"/>
          <w:szCs w:val="24"/>
        </w:rPr>
      </w:pPr>
      <w:r w:rsidRPr="002A2578">
        <w:rPr>
          <w:rFonts w:ascii="Arial" w:hAnsi="Arial" w:cs="Arial"/>
          <w:b/>
          <w:sz w:val="24"/>
          <w:szCs w:val="24"/>
        </w:rPr>
        <w:t>Professional Clinical Experience</w:t>
      </w:r>
    </w:p>
    <w:tbl>
      <w:tblPr>
        <w:tblStyle w:val="TableGrid"/>
        <w:tblW w:w="9362" w:type="dxa"/>
        <w:tblLook w:val="04A0" w:firstRow="1" w:lastRow="0" w:firstColumn="1" w:lastColumn="0" w:noHBand="0" w:noVBand="1"/>
      </w:tblPr>
      <w:tblGrid>
        <w:gridCol w:w="1615"/>
        <w:gridCol w:w="2405"/>
        <w:gridCol w:w="3445"/>
        <w:gridCol w:w="1897"/>
      </w:tblGrid>
      <w:tr w:rsidR="00F945D0" w:rsidRPr="002A2578" w14:paraId="212401C0" w14:textId="77777777" w:rsidTr="00651167">
        <w:tc>
          <w:tcPr>
            <w:tcW w:w="1615" w:type="dxa"/>
          </w:tcPr>
          <w:p w14:paraId="05F66D9A" w14:textId="77777777" w:rsidR="00B67642" w:rsidRPr="002A2578" w:rsidRDefault="00B67642" w:rsidP="002A2578">
            <w:pPr>
              <w:rPr>
                <w:rFonts w:ascii="Arial" w:hAnsi="Arial" w:cs="Arial"/>
                <w:sz w:val="24"/>
                <w:szCs w:val="24"/>
              </w:rPr>
            </w:pPr>
            <w:r w:rsidRPr="002A2578">
              <w:rPr>
                <w:rFonts w:ascii="Arial" w:hAnsi="Arial" w:cs="Arial"/>
                <w:sz w:val="24"/>
                <w:szCs w:val="24"/>
              </w:rPr>
              <w:t>Year</w:t>
            </w:r>
          </w:p>
        </w:tc>
        <w:tc>
          <w:tcPr>
            <w:tcW w:w="2405" w:type="dxa"/>
          </w:tcPr>
          <w:p w14:paraId="59D75C00" w14:textId="77777777" w:rsidR="00B67642" w:rsidRPr="002A2578" w:rsidRDefault="00B67642" w:rsidP="002A2578">
            <w:pPr>
              <w:rPr>
                <w:rFonts w:ascii="Arial" w:hAnsi="Arial" w:cs="Arial"/>
                <w:sz w:val="24"/>
                <w:szCs w:val="24"/>
              </w:rPr>
            </w:pPr>
            <w:r w:rsidRPr="002A2578">
              <w:rPr>
                <w:rFonts w:ascii="Arial" w:hAnsi="Arial" w:cs="Arial"/>
                <w:sz w:val="24"/>
                <w:szCs w:val="24"/>
              </w:rPr>
              <w:t>Appt</w:t>
            </w:r>
          </w:p>
        </w:tc>
        <w:tc>
          <w:tcPr>
            <w:tcW w:w="3445" w:type="dxa"/>
          </w:tcPr>
          <w:p w14:paraId="35F1488A" w14:textId="524A253A" w:rsidR="00B67642" w:rsidRPr="002A2578" w:rsidRDefault="008E6F9A" w:rsidP="002A2578">
            <w:pPr>
              <w:rPr>
                <w:rFonts w:ascii="Arial" w:hAnsi="Arial" w:cs="Arial"/>
                <w:sz w:val="24"/>
                <w:szCs w:val="24"/>
              </w:rPr>
            </w:pPr>
            <w:r w:rsidRPr="002A2578">
              <w:rPr>
                <w:rFonts w:ascii="Arial" w:hAnsi="Arial" w:cs="Arial"/>
                <w:sz w:val="24"/>
                <w:szCs w:val="24"/>
              </w:rPr>
              <w:t>Place</w:t>
            </w:r>
          </w:p>
        </w:tc>
        <w:tc>
          <w:tcPr>
            <w:tcW w:w="1897" w:type="dxa"/>
          </w:tcPr>
          <w:p w14:paraId="04789620" w14:textId="77777777" w:rsidR="00B67642" w:rsidRPr="002A2578" w:rsidRDefault="00B67642" w:rsidP="002A2578">
            <w:pPr>
              <w:rPr>
                <w:rFonts w:ascii="Arial" w:hAnsi="Arial" w:cs="Arial"/>
                <w:sz w:val="24"/>
                <w:szCs w:val="24"/>
              </w:rPr>
            </w:pPr>
            <w:r w:rsidRPr="002A2578">
              <w:rPr>
                <w:rFonts w:ascii="Arial" w:hAnsi="Arial" w:cs="Arial"/>
                <w:sz w:val="24"/>
                <w:szCs w:val="24"/>
              </w:rPr>
              <w:t>Remarks</w:t>
            </w:r>
          </w:p>
        </w:tc>
      </w:tr>
      <w:tr w:rsidR="00F945D0" w:rsidRPr="002A2578" w14:paraId="3FA9C41C" w14:textId="77777777" w:rsidTr="00651167">
        <w:tc>
          <w:tcPr>
            <w:tcW w:w="1615" w:type="dxa"/>
          </w:tcPr>
          <w:p w14:paraId="1D172375" w14:textId="52C6FB2A" w:rsidR="00B67642" w:rsidRPr="002A2578" w:rsidRDefault="00B67642" w:rsidP="002A2578">
            <w:pPr>
              <w:rPr>
                <w:rFonts w:ascii="Arial" w:hAnsi="Arial" w:cs="Arial"/>
                <w:sz w:val="24"/>
                <w:szCs w:val="24"/>
              </w:rPr>
            </w:pPr>
            <w:r w:rsidRPr="002A2578">
              <w:rPr>
                <w:rFonts w:ascii="Arial" w:hAnsi="Arial" w:cs="Arial"/>
                <w:sz w:val="24"/>
                <w:szCs w:val="24"/>
              </w:rPr>
              <w:t>200</w:t>
            </w:r>
            <w:r w:rsidR="008E6F9A" w:rsidRPr="002A2578">
              <w:rPr>
                <w:rFonts w:ascii="Arial" w:hAnsi="Arial" w:cs="Arial"/>
                <w:sz w:val="24"/>
                <w:szCs w:val="24"/>
              </w:rPr>
              <w:t>7</w:t>
            </w:r>
            <w:r w:rsidRPr="002A2578">
              <w:rPr>
                <w:rFonts w:ascii="Arial" w:hAnsi="Arial" w:cs="Arial"/>
                <w:sz w:val="24"/>
                <w:szCs w:val="24"/>
              </w:rPr>
              <w:t>-2011</w:t>
            </w:r>
          </w:p>
        </w:tc>
        <w:tc>
          <w:tcPr>
            <w:tcW w:w="2405" w:type="dxa"/>
          </w:tcPr>
          <w:p w14:paraId="1BB7FF58" w14:textId="604048B7" w:rsidR="00B67642" w:rsidRPr="002A2578" w:rsidRDefault="00B67642" w:rsidP="002A2578">
            <w:pPr>
              <w:rPr>
                <w:rFonts w:ascii="Arial" w:hAnsi="Arial" w:cs="Arial"/>
                <w:sz w:val="24"/>
                <w:szCs w:val="24"/>
              </w:rPr>
            </w:pPr>
            <w:r w:rsidRPr="002A2578">
              <w:rPr>
                <w:rFonts w:ascii="Arial" w:hAnsi="Arial" w:cs="Arial"/>
                <w:sz w:val="24"/>
                <w:szCs w:val="24"/>
              </w:rPr>
              <w:t>Medical Officer</w:t>
            </w:r>
          </w:p>
        </w:tc>
        <w:tc>
          <w:tcPr>
            <w:tcW w:w="3445" w:type="dxa"/>
          </w:tcPr>
          <w:p w14:paraId="045C37E0" w14:textId="77777777" w:rsidR="00B67642" w:rsidRPr="002A2578" w:rsidRDefault="008E6F9A" w:rsidP="002A2578">
            <w:pPr>
              <w:rPr>
                <w:rFonts w:ascii="Arial" w:hAnsi="Arial" w:cs="Arial"/>
                <w:sz w:val="24"/>
                <w:szCs w:val="24"/>
              </w:rPr>
            </w:pPr>
            <w:r w:rsidRPr="002A2578">
              <w:rPr>
                <w:rFonts w:ascii="Arial" w:hAnsi="Arial" w:cs="Arial"/>
                <w:sz w:val="24"/>
                <w:szCs w:val="24"/>
              </w:rPr>
              <w:t>J&amp;K</w:t>
            </w:r>
          </w:p>
          <w:p w14:paraId="7CCBA383" w14:textId="1A1DD192" w:rsidR="008E6F9A" w:rsidRPr="002A2578" w:rsidRDefault="008E6F9A" w:rsidP="002A2578">
            <w:pPr>
              <w:rPr>
                <w:rFonts w:ascii="Arial" w:hAnsi="Arial" w:cs="Arial"/>
                <w:sz w:val="24"/>
                <w:szCs w:val="24"/>
              </w:rPr>
            </w:pPr>
            <w:r w:rsidRPr="002A2578">
              <w:rPr>
                <w:rFonts w:ascii="Arial" w:hAnsi="Arial" w:cs="Arial"/>
                <w:sz w:val="24"/>
                <w:szCs w:val="24"/>
              </w:rPr>
              <w:t>Ranchi</w:t>
            </w:r>
          </w:p>
        </w:tc>
        <w:tc>
          <w:tcPr>
            <w:tcW w:w="1897" w:type="dxa"/>
          </w:tcPr>
          <w:p w14:paraId="2B4CE2E9" w14:textId="1A374112" w:rsidR="00B67642" w:rsidRPr="002A2578" w:rsidRDefault="00B67642" w:rsidP="002A2578">
            <w:pPr>
              <w:rPr>
                <w:rFonts w:ascii="Arial" w:hAnsi="Arial" w:cs="Arial"/>
                <w:sz w:val="24"/>
                <w:szCs w:val="24"/>
              </w:rPr>
            </w:pPr>
          </w:p>
        </w:tc>
      </w:tr>
      <w:tr w:rsidR="00F945D0" w:rsidRPr="002A2578" w14:paraId="4E18B8DB" w14:textId="77777777" w:rsidTr="00651167">
        <w:tc>
          <w:tcPr>
            <w:tcW w:w="1615" w:type="dxa"/>
          </w:tcPr>
          <w:p w14:paraId="155E9C32" w14:textId="7DF6D3BC" w:rsidR="00B67642" w:rsidRPr="002A2578" w:rsidRDefault="00B67642" w:rsidP="002A2578">
            <w:pPr>
              <w:rPr>
                <w:rFonts w:ascii="Arial" w:hAnsi="Arial" w:cs="Arial"/>
                <w:sz w:val="24"/>
                <w:szCs w:val="24"/>
              </w:rPr>
            </w:pPr>
            <w:r w:rsidRPr="002A2578">
              <w:rPr>
                <w:rFonts w:ascii="Arial" w:hAnsi="Arial" w:cs="Arial"/>
                <w:sz w:val="24"/>
                <w:szCs w:val="24"/>
              </w:rPr>
              <w:t>201</w:t>
            </w:r>
            <w:r w:rsidR="004F3418" w:rsidRPr="002A2578">
              <w:rPr>
                <w:rFonts w:ascii="Arial" w:hAnsi="Arial" w:cs="Arial"/>
                <w:sz w:val="24"/>
                <w:szCs w:val="24"/>
              </w:rPr>
              <w:t>1</w:t>
            </w:r>
            <w:r w:rsidRPr="002A2578">
              <w:rPr>
                <w:rFonts w:ascii="Arial" w:hAnsi="Arial" w:cs="Arial"/>
                <w:sz w:val="24"/>
                <w:szCs w:val="24"/>
              </w:rPr>
              <w:t>-201</w:t>
            </w:r>
            <w:r w:rsidR="004F3418" w:rsidRPr="002A2578">
              <w:rPr>
                <w:rFonts w:ascii="Arial" w:hAnsi="Arial" w:cs="Arial"/>
                <w:sz w:val="24"/>
                <w:szCs w:val="24"/>
              </w:rPr>
              <w:t>4</w:t>
            </w:r>
          </w:p>
        </w:tc>
        <w:tc>
          <w:tcPr>
            <w:tcW w:w="2405" w:type="dxa"/>
          </w:tcPr>
          <w:p w14:paraId="699ADB04" w14:textId="260EC62A" w:rsidR="00B67642" w:rsidRPr="002A2578" w:rsidRDefault="00B67642" w:rsidP="002A2578">
            <w:pPr>
              <w:rPr>
                <w:rFonts w:ascii="Arial" w:hAnsi="Arial" w:cs="Arial"/>
                <w:sz w:val="24"/>
                <w:szCs w:val="24"/>
              </w:rPr>
            </w:pPr>
            <w:r w:rsidRPr="002A2578">
              <w:rPr>
                <w:rFonts w:ascii="Arial" w:hAnsi="Arial" w:cs="Arial"/>
                <w:sz w:val="24"/>
                <w:szCs w:val="24"/>
              </w:rPr>
              <w:t>Junior Resident (Respiratory Medicine)</w:t>
            </w:r>
          </w:p>
        </w:tc>
        <w:tc>
          <w:tcPr>
            <w:tcW w:w="3445" w:type="dxa"/>
          </w:tcPr>
          <w:p w14:paraId="74D112C6" w14:textId="1A4F464E" w:rsidR="00B67642" w:rsidRPr="002A2578" w:rsidRDefault="00B67642" w:rsidP="002A2578">
            <w:pPr>
              <w:rPr>
                <w:rFonts w:ascii="Arial" w:hAnsi="Arial" w:cs="Arial"/>
                <w:sz w:val="24"/>
                <w:szCs w:val="24"/>
              </w:rPr>
            </w:pPr>
            <w:r w:rsidRPr="002A2578">
              <w:rPr>
                <w:rFonts w:ascii="Arial" w:hAnsi="Arial" w:cs="Arial"/>
                <w:sz w:val="24"/>
                <w:szCs w:val="24"/>
              </w:rPr>
              <w:t>AICTS/AFMC, Pune</w:t>
            </w:r>
          </w:p>
        </w:tc>
        <w:tc>
          <w:tcPr>
            <w:tcW w:w="1897" w:type="dxa"/>
          </w:tcPr>
          <w:p w14:paraId="13CA2C78" w14:textId="3E1DFB45" w:rsidR="00B67642" w:rsidRPr="002A2578" w:rsidRDefault="00B67642" w:rsidP="002A2578">
            <w:pPr>
              <w:rPr>
                <w:rFonts w:ascii="Arial" w:hAnsi="Arial" w:cs="Arial"/>
                <w:sz w:val="24"/>
                <w:szCs w:val="24"/>
              </w:rPr>
            </w:pPr>
            <w:r w:rsidRPr="002A2578">
              <w:rPr>
                <w:rFonts w:ascii="Arial" w:hAnsi="Arial" w:cs="Arial"/>
                <w:sz w:val="24"/>
                <w:szCs w:val="24"/>
              </w:rPr>
              <w:t>MD</w:t>
            </w:r>
            <w:r w:rsidR="0010758F">
              <w:rPr>
                <w:rFonts w:ascii="Arial" w:hAnsi="Arial" w:cs="Arial"/>
                <w:sz w:val="24"/>
                <w:szCs w:val="24"/>
              </w:rPr>
              <w:t xml:space="preserve"> </w:t>
            </w:r>
            <w:r w:rsidRPr="002A2578">
              <w:rPr>
                <w:rFonts w:ascii="Arial" w:hAnsi="Arial" w:cs="Arial"/>
                <w:sz w:val="24"/>
                <w:szCs w:val="24"/>
              </w:rPr>
              <w:t>(Respiratory Medicine)</w:t>
            </w:r>
          </w:p>
        </w:tc>
      </w:tr>
      <w:tr w:rsidR="00931DB2" w:rsidRPr="002A2578" w14:paraId="0FECA71F" w14:textId="77777777" w:rsidTr="00651167">
        <w:tc>
          <w:tcPr>
            <w:tcW w:w="1615" w:type="dxa"/>
          </w:tcPr>
          <w:p w14:paraId="4B5C9AE8" w14:textId="08184AD3" w:rsidR="00931DB2" w:rsidRPr="002A2578" w:rsidRDefault="00931DB2" w:rsidP="002A2578">
            <w:pPr>
              <w:rPr>
                <w:rFonts w:ascii="Arial" w:hAnsi="Arial" w:cs="Arial"/>
                <w:sz w:val="24"/>
                <w:szCs w:val="24"/>
              </w:rPr>
            </w:pPr>
            <w:r w:rsidRPr="002A2578">
              <w:rPr>
                <w:rFonts w:ascii="Arial" w:hAnsi="Arial" w:cs="Arial"/>
                <w:sz w:val="24"/>
                <w:szCs w:val="24"/>
              </w:rPr>
              <w:t>2014-2017</w:t>
            </w:r>
          </w:p>
        </w:tc>
        <w:tc>
          <w:tcPr>
            <w:tcW w:w="2405" w:type="dxa"/>
          </w:tcPr>
          <w:p w14:paraId="3AAF912B" w14:textId="37D31009" w:rsidR="00931DB2" w:rsidRPr="002A2578" w:rsidRDefault="00931DB2" w:rsidP="002A2578">
            <w:pPr>
              <w:rPr>
                <w:rFonts w:ascii="Arial" w:hAnsi="Arial" w:cs="Arial"/>
                <w:sz w:val="24"/>
                <w:szCs w:val="24"/>
              </w:rPr>
            </w:pPr>
            <w:r w:rsidRPr="002A2578">
              <w:rPr>
                <w:rFonts w:ascii="Arial" w:hAnsi="Arial" w:cs="Arial"/>
                <w:sz w:val="24"/>
                <w:szCs w:val="24"/>
              </w:rPr>
              <w:t>Graded specialist</w:t>
            </w:r>
          </w:p>
        </w:tc>
        <w:tc>
          <w:tcPr>
            <w:tcW w:w="3445" w:type="dxa"/>
          </w:tcPr>
          <w:p w14:paraId="7C61051F" w14:textId="309FDDC0" w:rsidR="00931DB2" w:rsidRPr="002A2578" w:rsidRDefault="00A769E9" w:rsidP="002A2578">
            <w:pPr>
              <w:rPr>
                <w:rFonts w:ascii="Arial" w:hAnsi="Arial" w:cs="Arial"/>
                <w:sz w:val="24"/>
                <w:szCs w:val="24"/>
              </w:rPr>
            </w:pPr>
            <w:r w:rsidRPr="002A2578">
              <w:rPr>
                <w:rFonts w:ascii="Arial" w:hAnsi="Arial" w:cs="Arial"/>
                <w:sz w:val="24"/>
                <w:szCs w:val="24"/>
              </w:rPr>
              <w:t xml:space="preserve">Command Hospital,  Lucknow </w:t>
            </w:r>
          </w:p>
        </w:tc>
        <w:tc>
          <w:tcPr>
            <w:tcW w:w="1897" w:type="dxa"/>
          </w:tcPr>
          <w:p w14:paraId="310E62AF" w14:textId="77777777" w:rsidR="00931DB2" w:rsidRPr="002A2578" w:rsidRDefault="00931DB2" w:rsidP="002A2578">
            <w:pPr>
              <w:rPr>
                <w:rFonts w:ascii="Arial" w:hAnsi="Arial" w:cs="Arial"/>
                <w:sz w:val="24"/>
                <w:szCs w:val="24"/>
              </w:rPr>
            </w:pPr>
          </w:p>
        </w:tc>
      </w:tr>
      <w:tr w:rsidR="00F945D0" w:rsidRPr="002A2578" w14:paraId="298FA375" w14:textId="77777777" w:rsidTr="00651167">
        <w:tc>
          <w:tcPr>
            <w:tcW w:w="1615" w:type="dxa"/>
          </w:tcPr>
          <w:p w14:paraId="25788B6B" w14:textId="5D1A1F7F" w:rsidR="00ED0F45" w:rsidRPr="002A2578" w:rsidRDefault="00ED0F45" w:rsidP="002A2578">
            <w:pPr>
              <w:rPr>
                <w:rFonts w:ascii="Arial" w:hAnsi="Arial" w:cs="Arial"/>
                <w:sz w:val="24"/>
                <w:szCs w:val="24"/>
              </w:rPr>
            </w:pPr>
            <w:r w:rsidRPr="002A2578">
              <w:rPr>
                <w:rFonts w:ascii="Arial" w:hAnsi="Arial" w:cs="Arial"/>
                <w:sz w:val="24"/>
                <w:szCs w:val="24"/>
              </w:rPr>
              <w:t>2017-2019</w:t>
            </w:r>
          </w:p>
        </w:tc>
        <w:tc>
          <w:tcPr>
            <w:tcW w:w="2405" w:type="dxa"/>
          </w:tcPr>
          <w:p w14:paraId="1C8943E4" w14:textId="77777777" w:rsidR="00ED0F45" w:rsidRPr="002A2578" w:rsidRDefault="00ED0F45" w:rsidP="002A2578">
            <w:pPr>
              <w:rPr>
                <w:rFonts w:ascii="Arial" w:hAnsi="Arial" w:cs="Arial"/>
                <w:sz w:val="24"/>
                <w:szCs w:val="24"/>
              </w:rPr>
            </w:pPr>
            <w:r w:rsidRPr="002A2578">
              <w:rPr>
                <w:rFonts w:ascii="Arial" w:hAnsi="Arial" w:cs="Arial"/>
                <w:sz w:val="24"/>
                <w:szCs w:val="24"/>
              </w:rPr>
              <w:t>Graded specialist</w:t>
            </w:r>
          </w:p>
        </w:tc>
        <w:tc>
          <w:tcPr>
            <w:tcW w:w="3445" w:type="dxa"/>
          </w:tcPr>
          <w:p w14:paraId="58FE4842" w14:textId="23FD42A3" w:rsidR="00ED0F45" w:rsidRPr="002A2578" w:rsidRDefault="00ED0F45" w:rsidP="002A2578">
            <w:pPr>
              <w:rPr>
                <w:rFonts w:ascii="Arial" w:hAnsi="Arial" w:cs="Arial"/>
                <w:sz w:val="24"/>
                <w:szCs w:val="24"/>
              </w:rPr>
            </w:pPr>
            <w:r w:rsidRPr="002A2578">
              <w:rPr>
                <w:rFonts w:ascii="Arial" w:hAnsi="Arial" w:cs="Arial"/>
                <w:sz w:val="24"/>
                <w:szCs w:val="24"/>
              </w:rPr>
              <w:t>Military Hospital, Dehradun</w:t>
            </w:r>
          </w:p>
        </w:tc>
        <w:tc>
          <w:tcPr>
            <w:tcW w:w="1897" w:type="dxa"/>
          </w:tcPr>
          <w:p w14:paraId="2E27024A" w14:textId="77777777" w:rsidR="00ED0F45" w:rsidRPr="002A2578" w:rsidRDefault="00ED0F45" w:rsidP="002A2578">
            <w:pPr>
              <w:rPr>
                <w:rFonts w:ascii="Arial" w:hAnsi="Arial" w:cs="Arial"/>
                <w:sz w:val="24"/>
                <w:szCs w:val="24"/>
              </w:rPr>
            </w:pPr>
          </w:p>
        </w:tc>
      </w:tr>
      <w:tr w:rsidR="00F945D0" w:rsidRPr="002A2578" w14:paraId="6CBB8459" w14:textId="77777777" w:rsidTr="00651167">
        <w:tc>
          <w:tcPr>
            <w:tcW w:w="1615" w:type="dxa"/>
          </w:tcPr>
          <w:p w14:paraId="067E796D" w14:textId="2F551BCD" w:rsidR="00ED0F45" w:rsidRPr="002A2578" w:rsidRDefault="000551EA" w:rsidP="002A2578">
            <w:pPr>
              <w:rPr>
                <w:rFonts w:ascii="Arial" w:hAnsi="Arial" w:cs="Arial"/>
                <w:sz w:val="24"/>
                <w:szCs w:val="24"/>
              </w:rPr>
            </w:pPr>
            <w:r>
              <w:rPr>
                <w:rFonts w:ascii="Arial" w:hAnsi="Arial" w:cs="Arial"/>
                <w:sz w:val="24"/>
                <w:szCs w:val="24"/>
              </w:rPr>
              <w:t>2019-2022</w:t>
            </w:r>
          </w:p>
        </w:tc>
        <w:tc>
          <w:tcPr>
            <w:tcW w:w="2405" w:type="dxa"/>
          </w:tcPr>
          <w:p w14:paraId="3D050DBC" w14:textId="77777777" w:rsidR="00ED0F45" w:rsidRPr="002A2578" w:rsidRDefault="00ED0F45" w:rsidP="002A2578">
            <w:pPr>
              <w:rPr>
                <w:rFonts w:ascii="Arial" w:hAnsi="Arial" w:cs="Arial"/>
                <w:sz w:val="24"/>
                <w:szCs w:val="24"/>
              </w:rPr>
            </w:pPr>
            <w:r w:rsidRPr="002A2578">
              <w:rPr>
                <w:rFonts w:ascii="Arial" w:hAnsi="Arial" w:cs="Arial"/>
                <w:sz w:val="24"/>
                <w:szCs w:val="24"/>
              </w:rPr>
              <w:t>Classified Specialist</w:t>
            </w:r>
          </w:p>
        </w:tc>
        <w:tc>
          <w:tcPr>
            <w:tcW w:w="3445" w:type="dxa"/>
          </w:tcPr>
          <w:p w14:paraId="05ECB58D" w14:textId="02BC6739" w:rsidR="00ED0F45" w:rsidRPr="002A2578" w:rsidRDefault="00ED0F45" w:rsidP="002A2578">
            <w:pPr>
              <w:rPr>
                <w:rFonts w:ascii="Arial" w:hAnsi="Arial" w:cs="Arial"/>
                <w:sz w:val="24"/>
                <w:szCs w:val="24"/>
              </w:rPr>
            </w:pPr>
            <w:r w:rsidRPr="002A2578">
              <w:rPr>
                <w:rFonts w:ascii="Arial" w:hAnsi="Arial" w:cs="Arial"/>
                <w:sz w:val="24"/>
                <w:szCs w:val="24"/>
              </w:rPr>
              <w:t>Base Hospital, Delhi Cantt</w:t>
            </w:r>
          </w:p>
        </w:tc>
        <w:tc>
          <w:tcPr>
            <w:tcW w:w="1897" w:type="dxa"/>
          </w:tcPr>
          <w:p w14:paraId="64FD83F0" w14:textId="77777777" w:rsidR="00ED0F45" w:rsidRPr="002A2578" w:rsidRDefault="00ED0F45" w:rsidP="002A2578">
            <w:pPr>
              <w:rPr>
                <w:rFonts w:ascii="Arial" w:hAnsi="Arial" w:cs="Arial"/>
                <w:sz w:val="24"/>
                <w:szCs w:val="24"/>
              </w:rPr>
            </w:pPr>
          </w:p>
        </w:tc>
      </w:tr>
      <w:tr w:rsidR="00651167" w:rsidRPr="002A2578" w14:paraId="272E1A67" w14:textId="77777777" w:rsidTr="00C9180D">
        <w:tc>
          <w:tcPr>
            <w:tcW w:w="1615" w:type="dxa"/>
          </w:tcPr>
          <w:p w14:paraId="14239493" w14:textId="54C7B0A6" w:rsidR="00651167" w:rsidRPr="002A2578" w:rsidRDefault="00651167" w:rsidP="00C9180D">
            <w:pPr>
              <w:rPr>
                <w:rFonts w:ascii="Arial" w:hAnsi="Arial" w:cs="Arial"/>
                <w:sz w:val="24"/>
                <w:szCs w:val="24"/>
              </w:rPr>
            </w:pPr>
            <w:r w:rsidRPr="002A2578">
              <w:rPr>
                <w:rFonts w:ascii="Arial" w:hAnsi="Arial" w:cs="Arial"/>
                <w:sz w:val="24"/>
                <w:szCs w:val="24"/>
              </w:rPr>
              <w:t>20</w:t>
            </w:r>
            <w:r w:rsidR="000551EA">
              <w:rPr>
                <w:rFonts w:ascii="Arial" w:hAnsi="Arial" w:cs="Arial"/>
                <w:sz w:val="24"/>
                <w:szCs w:val="24"/>
              </w:rPr>
              <w:t>22</w:t>
            </w:r>
            <w:r w:rsidRPr="002A2578">
              <w:rPr>
                <w:rFonts w:ascii="Arial" w:hAnsi="Arial" w:cs="Arial"/>
                <w:sz w:val="24"/>
                <w:szCs w:val="24"/>
              </w:rPr>
              <w:t>-till date</w:t>
            </w:r>
          </w:p>
        </w:tc>
        <w:tc>
          <w:tcPr>
            <w:tcW w:w="2405" w:type="dxa"/>
          </w:tcPr>
          <w:p w14:paraId="34078F4A" w14:textId="77777777" w:rsidR="00651167" w:rsidRPr="002A2578" w:rsidRDefault="00651167" w:rsidP="00C9180D">
            <w:pPr>
              <w:rPr>
                <w:rFonts w:ascii="Arial" w:hAnsi="Arial" w:cs="Arial"/>
                <w:sz w:val="24"/>
                <w:szCs w:val="24"/>
              </w:rPr>
            </w:pPr>
            <w:r w:rsidRPr="002A2578">
              <w:rPr>
                <w:rFonts w:ascii="Arial" w:hAnsi="Arial" w:cs="Arial"/>
                <w:sz w:val="24"/>
                <w:szCs w:val="24"/>
              </w:rPr>
              <w:t>Classified Specialist</w:t>
            </w:r>
          </w:p>
        </w:tc>
        <w:tc>
          <w:tcPr>
            <w:tcW w:w="3445" w:type="dxa"/>
          </w:tcPr>
          <w:p w14:paraId="2110D317" w14:textId="6B8604D8" w:rsidR="00651167" w:rsidRPr="002A2578" w:rsidRDefault="000551EA" w:rsidP="00C9180D">
            <w:pPr>
              <w:rPr>
                <w:rFonts w:ascii="Arial" w:hAnsi="Arial" w:cs="Arial"/>
                <w:sz w:val="24"/>
                <w:szCs w:val="24"/>
              </w:rPr>
            </w:pPr>
            <w:r>
              <w:rPr>
                <w:rFonts w:ascii="Arial" w:hAnsi="Arial" w:cs="Arial"/>
                <w:sz w:val="24"/>
                <w:szCs w:val="24"/>
              </w:rPr>
              <w:t xml:space="preserve">AICTS/AFMC, </w:t>
            </w:r>
            <w:r w:rsidR="006E0DE9">
              <w:rPr>
                <w:rFonts w:ascii="Arial" w:hAnsi="Arial" w:cs="Arial"/>
                <w:sz w:val="24"/>
                <w:szCs w:val="24"/>
              </w:rPr>
              <w:t>Pune</w:t>
            </w:r>
          </w:p>
        </w:tc>
        <w:tc>
          <w:tcPr>
            <w:tcW w:w="1897" w:type="dxa"/>
          </w:tcPr>
          <w:p w14:paraId="1D7EDE97" w14:textId="77777777" w:rsidR="00651167" w:rsidRPr="002A2578" w:rsidRDefault="00651167" w:rsidP="00C9180D">
            <w:pPr>
              <w:rPr>
                <w:rFonts w:ascii="Arial" w:hAnsi="Arial" w:cs="Arial"/>
                <w:sz w:val="24"/>
                <w:szCs w:val="24"/>
              </w:rPr>
            </w:pPr>
          </w:p>
        </w:tc>
      </w:tr>
    </w:tbl>
    <w:p w14:paraId="34ADAB63" w14:textId="12ED4CAE" w:rsidR="00B67642" w:rsidRDefault="00B67642" w:rsidP="00B67642">
      <w:pPr>
        <w:rPr>
          <w:rFonts w:ascii="Arial" w:hAnsi="Arial" w:cs="Arial"/>
          <w:b/>
          <w:sz w:val="24"/>
          <w:szCs w:val="24"/>
        </w:rPr>
      </w:pPr>
    </w:p>
    <w:p w14:paraId="34A35B7F" w14:textId="77777777" w:rsidR="002A2578" w:rsidRPr="002A2578" w:rsidRDefault="002A2578" w:rsidP="00B67642">
      <w:pPr>
        <w:rPr>
          <w:rFonts w:ascii="Arial" w:hAnsi="Arial" w:cs="Arial"/>
          <w:b/>
          <w:sz w:val="24"/>
          <w:szCs w:val="24"/>
        </w:rPr>
      </w:pPr>
    </w:p>
    <w:p w14:paraId="0594D3D4" w14:textId="77777777" w:rsidR="00B67642" w:rsidRPr="002A2578" w:rsidRDefault="00B67642" w:rsidP="00B67642">
      <w:pPr>
        <w:rPr>
          <w:rFonts w:ascii="Arial" w:hAnsi="Arial" w:cs="Arial"/>
          <w:b/>
          <w:bCs/>
          <w:sz w:val="24"/>
          <w:szCs w:val="24"/>
        </w:rPr>
      </w:pPr>
      <w:r w:rsidRPr="002A2578">
        <w:rPr>
          <w:rFonts w:ascii="Arial" w:hAnsi="Arial" w:cs="Arial"/>
          <w:b/>
          <w:bCs/>
          <w:sz w:val="24"/>
          <w:szCs w:val="24"/>
        </w:rPr>
        <w:t>Areas of Interest</w:t>
      </w:r>
    </w:p>
    <w:p w14:paraId="398F1DD8" w14:textId="457A5985" w:rsidR="00B67642" w:rsidRPr="002A2578" w:rsidRDefault="002359DD" w:rsidP="002A2578">
      <w:pPr>
        <w:rPr>
          <w:rFonts w:ascii="Arial" w:hAnsi="Arial" w:cs="Arial"/>
          <w:b/>
          <w:bCs/>
          <w:sz w:val="24"/>
          <w:szCs w:val="24"/>
        </w:rPr>
      </w:pPr>
      <w:r w:rsidRPr="002A2578">
        <w:rPr>
          <w:rFonts w:ascii="Arial" w:hAnsi="Arial" w:cs="Arial"/>
          <w:sz w:val="24"/>
          <w:szCs w:val="24"/>
        </w:rPr>
        <w:t xml:space="preserve">Airway diseases, </w:t>
      </w:r>
      <w:r w:rsidR="00B67642" w:rsidRPr="002A2578">
        <w:rPr>
          <w:rFonts w:ascii="Arial" w:hAnsi="Arial" w:cs="Arial"/>
          <w:sz w:val="24"/>
          <w:szCs w:val="24"/>
        </w:rPr>
        <w:t>P</w:t>
      </w:r>
      <w:r w:rsidR="00483FC5" w:rsidRPr="002A2578">
        <w:rPr>
          <w:rFonts w:ascii="Arial" w:hAnsi="Arial" w:cs="Arial"/>
          <w:sz w:val="24"/>
          <w:szCs w:val="24"/>
        </w:rPr>
        <w:t>ulmonary radiology, P</w:t>
      </w:r>
      <w:r w:rsidR="00B67642" w:rsidRPr="002A2578">
        <w:rPr>
          <w:rFonts w:ascii="Arial" w:hAnsi="Arial" w:cs="Arial"/>
          <w:sz w:val="24"/>
          <w:szCs w:val="24"/>
        </w:rPr>
        <w:t xml:space="preserve">leural interventions, </w:t>
      </w:r>
      <w:r w:rsidR="007561D9" w:rsidRPr="002A2578">
        <w:rPr>
          <w:rFonts w:ascii="Arial" w:hAnsi="Arial" w:cs="Arial"/>
          <w:sz w:val="24"/>
          <w:szCs w:val="24"/>
        </w:rPr>
        <w:t xml:space="preserve">Bronchoscopic </w:t>
      </w:r>
      <w:r w:rsidR="00B67642" w:rsidRPr="002A2578">
        <w:rPr>
          <w:rFonts w:ascii="Arial" w:hAnsi="Arial" w:cs="Arial"/>
          <w:sz w:val="24"/>
          <w:szCs w:val="24"/>
        </w:rPr>
        <w:t>interventions and Interstitial lung disease</w:t>
      </w:r>
      <w:r w:rsidR="0010758F">
        <w:rPr>
          <w:rFonts w:ascii="Arial" w:hAnsi="Arial" w:cs="Arial"/>
          <w:sz w:val="24"/>
          <w:szCs w:val="24"/>
        </w:rPr>
        <w:t>s</w:t>
      </w:r>
      <w:r w:rsidR="00B67642" w:rsidRPr="002A2578">
        <w:rPr>
          <w:rFonts w:ascii="Arial" w:hAnsi="Arial" w:cs="Arial"/>
          <w:sz w:val="24"/>
          <w:szCs w:val="24"/>
        </w:rPr>
        <w:t>.</w:t>
      </w:r>
    </w:p>
    <w:p w14:paraId="030A6E9E" w14:textId="77777777" w:rsidR="002A2578" w:rsidRDefault="002A2578" w:rsidP="00B67642">
      <w:pPr>
        <w:rPr>
          <w:rFonts w:ascii="Arial" w:hAnsi="Arial" w:cs="Arial"/>
          <w:b/>
          <w:sz w:val="24"/>
          <w:szCs w:val="24"/>
        </w:rPr>
      </w:pPr>
    </w:p>
    <w:p w14:paraId="5ADE6499" w14:textId="454F01F2" w:rsidR="00B67642" w:rsidRPr="002A2578" w:rsidRDefault="00B67642" w:rsidP="00B67642">
      <w:pPr>
        <w:rPr>
          <w:rFonts w:ascii="Arial" w:hAnsi="Arial" w:cs="Arial"/>
          <w:b/>
          <w:sz w:val="24"/>
          <w:szCs w:val="24"/>
        </w:rPr>
      </w:pPr>
      <w:r w:rsidRPr="002A2578">
        <w:rPr>
          <w:rFonts w:ascii="Arial" w:hAnsi="Arial" w:cs="Arial"/>
          <w:b/>
          <w:sz w:val="24"/>
          <w:szCs w:val="24"/>
        </w:rPr>
        <w:t>Membership/Fellowship of Recognised scientific bodies</w:t>
      </w:r>
    </w:p>
    <w:p w14:paraId="4510F827" w14:textId="6DE76EE5" w:rsidR="00B67642" w:rsidRDefault="00AA79A5" w:rsidP="00B67642">
      <w:pPr>
        <w:rPr>
          <w:rFonts w:ascii="Arial" w:hAnsi="Arial" w:cs="Arial"/>
          <w:sz w:val="24"/>
          <w:szCs w:val="24"/>
        </w:rPr>
      </w:pPr>
      <w:r>
        <w:rPr>
          <w:rFonts w:ascii="Arial" w:hAnsi="Arial" w:cs="Arial"/>
          <w:sz w:val="24"/>
          <w:szCs w:val="24"/>
        </w:rPr>
        <w:t xml:space="preserve">Lifetime </w:t>
      </w:r>
      <w:r w:rsidR="00B67642" w:rsidRPr="002A2578">
        <w:rPr>
          <w:rFonts w:ascii="Arial" w:hAnsi="Arial" w:cs="Arial"/>
          <w:sz w:val="24"/>
          <w:szCs w:val="24"/>
        </w:rPr>
        <w:t>Member Indian Chest Society (</w:t>
      </w:r>
      <w:r>
        <w:rPr>
          <w:rFonts w:ascii="Arial" w:hAnsi="Arial" w:cs="Arial"/>
          <w:sz w:val="24"/>
          <w:szCs w:val="24"/>
        </w:rPr>
        <w:t>L-3445</w:t>
      </w:r>
      <w:r w:rsidR="00B67642" w:rsidRPr="002A2578">
        <w:rPr>
          <w:rFonts w:ascii="Arial" w:hAnsi="Arial" w:cs="Arial"/>
          <w:sz w:val="24"/>
          <w:szCs w:val="24"/>
        </w:rPr>
        <w:t>)</w:t>
      </w:r>
    </w:p>
    <w:p w14:paraId="081ECCD6" w14:textId="2DBB2E52" w:rsidR="002A2578" w:rsidRDefault="00AA79A5" w:rsidP="00B67642">
      <w:pPr>
        <w:rPr>
          <w:rFonts w:ascii="Arial" w:hAnsi="Arial" w:cs="Arial"/>
          <w:sz w:val="24"/>
          <w:szCs w:val="24"/>
        </w:rPr>
      </w:pPr>
      <w:r>
        <w:rPr>
          <w:rFonts w:ascii="Arial" w:hAnsi="Arial" w:cs="Arial"/>
          <w:sz w:val="24"/>
          <w:szCs w:val="24"/>
        </w:rPr>
        <w:t>Member European Respiratory Society</w:t>
      </w:r>
      <w:r w:rsidR="00922751">
        <w:rPr>
          <w:rFonts w:ascii="Arial" w:hAnsi="Arial" w:cs="Arial"/>
          <w:sz w:val="24"/>
          <w:szCs w:val="24"/>
        </w:rPr>
        <w:t xml:space="preserve"> 493508</w:t>
      </w:r>
    </w:p>
    <w:p w14:paraId="00ECCACC" w14:textId="77777777" w:rsidR="00B2474A" w:rsidRDefault="00B2474A" w:rsidP="00B67642">
      <w:pPr>
        <w:rPr>
          <w:rFonts w:ascii="Arial" w:hAnsi="Arial" w:cs="Arial"/>
          <w:sz w:val="24"/>
          <w:szCs w:val="24"/>
        </w:rPr>
      </w:pPr>
    </w:p>
    <w:p w14:paraId="370CC882" w14:textId="5CE995A5" w:rsidR="00B67642" w:rsidRPr="002A2578" w:rsidRDefault="00B67642" w:rsidP="00B67642">
      <w:pPr>
        <w:rPr>
          <w:rFonts w:ascii="Arial" w:hAnsi="Arial" w:cs="Arial"/>
          <w:b/>
          <w:sz w:val="24"/>
          <w:szCs w:val="24"/>
          <w:u w:val="single"/>
        </w:rPr>
      </w:pPr>
      <w:r w:rsidRPr="002A2578">
        <w:rPr>
          <w:rFonts w:ascii="Arial" w:hAnsi="Arial" w:cs="Arial"/>
          <w:b/>
          <w:sz w:val="24"/>
          <w:szCs w:val="24"/>
          <w:u w:val="single"/>
        </w:rPr>
        <w:t>Publications</w:t>
      </w:r>
    </w:p>
    <w:p w14:paraId="745C2318" w14:textId="77777777" w:rsidR="002A2578" w:rsidRPr="00966DB6" w:rsidRDefault="002A2578" w:rsidP="002A2578">
      <w:pPr>
        <w:spacing w:after="120"/>
        <w:jc w:val="both"/>
        <w:rPr>
          <w:rFonts w:ascii="Arial" w:hAnsi="Arial" w:cs="Arial"/>
          <w:b/>
          <w:sz w:val="24"/>
          <w:szCs w:val="24"/>
          <w:u w:val="single"/>
        </w:rPr>
      </w:pPr>
      <w:r w:rsidRPr="00966DB6">
        <w:rPr>
          <w:rFonts w:ascii="Arial" w:hAnsi="Arial" w:cs="Arial"/>
          <w:b/>
          <w:sz w:val="24"/>
          <w:szCs w:val="24"/>
          <w:u w:val="single"/>
        </w:rPr>
        <w:t>Original Articles.</w:t>
      </w:r>
    </w:p>
    <w:p w14:paraId="0DBB474F" w14:textId="77777777" w:rsidR="002A2578" w:rsidRPr="00966DB6" w:rsidRDefault="002A2578" w:rsidP="002A2578">
      <w:pPr>
        <w:pStyle w:val="ListParagraph"/>
        <w:numPr>
          <w:ilvl w:val="0"/>
          <w:numId w:val="2"/>
        </w:numPr>
        <w:spacing w:after="120"/>
        <w:ind w:left="709"/>
        <w:jc w:val="both"/>
        <w:rPr>
          <w:rFonts w:ascii="Arial" w:hAnsi="Arial" w:cs="Arial"/>
          <w:sz w:val="24"/>
          <w:szCs w:val="24"/>
        </w:rPr>
      </w:pPr>
      <w:r w:rsidRPr="00966DB6">
        <w:rPr>
          <w:rFonts w:ascii="Arial" w:hAnsi="Arial" w:cs="Arial"/>
          <w:sz w:val="24"/>
          <w:szCs w:val="24"/>
        </w:rPr>
        <w:t>Barthwal MS, Marwah V, Chopra M, Garg Y, Tyagi R, Kishore K, et al. A Five-Year Study of Intrapleural Fibrinolytic Therapy in Loculated Pleural Collections. Indian J Chest Dis Allied Sci. 2016 Jan-Mar; 58 (1): 17-20.</w:t>
      </w:r>
    </w:p>
    <w:p w14:paraId="64AB5147" w14:textId="77777777" w:rsidR="002A2578" w:rsidRPr="00966DB6" w:rsidRDefault="002A2578" w:rsidP="002A2578">
      <w:pPr>
        <w:pStyle w:val="ListParagraph"/>
        <w:spacing w:after="120"/>
        <w:ind w:left="709"/>
        <w:jc w:val="both"/>
        <w:rPr>
          <w:rFonts w:ascii="Arial" w:hAnsi="Arial" w:cs="Arial"/>
          <w:sz w:val="24"/>
          <w:szCs w:val="24"/>
        </w:rPr>
      </w:pPr>
    </w:p>
    <w:p w14:paraId="1B59F7BF" w14:textId="77777777" w:rsidR="002A2578" w:rsidRPr="00966DB6" w:rsidRDefault="002A2578" w:rsidP="002A2578">
      <w:pPr>
        <w:pStyle w:val="ListParagraph"/>
        <w:numPr>
          <w:ilvl w:val="0"/>
          <w:numId w:val="2"/>
        </w:numPr>
        <w:spacing w:after="120"/>
        <w:ind w:left="709"/>
        <w:jc w:val="both"/>
        <w:rPr>
          <w:rFonts w:ascii="Arial" w:hAnsi="Arial" w:cs="Arial"/>
          <w:sz w:val="24"/>
          <w:szCs w:val="24"/>
        </w:rPr>
      </w:pPr>
      <w:r w:rsidRPr="00966DB6">
        <w:rPr>
          <w:rFonts w:ascii="Arial" w:hAnsi="Arial" w:cs="Arial"/>
          <w:sz w:val="24"/>
          <w:szCs w:val="24"/>
        </w:rPr>
        <w:t>Agarwal A, Kumar N, Kishore K. Evaluation of manual Mycobacterium growth indicator tube for isolation and susceptibility testing of Mycobacterium tuberculosis for implementation in low and medium volume laboratories. Med J Armed Forces India. 2018 Jul;74(3):220-226. 10.1016/j.mjafi.2017.02.012. Epub 2017 May 4.</w:t>
      </w:r>
    </w:p>
    <w:p w14:paraId="658223E4" w14:textId="77777777" w:rsidR="002A2578" w:rsidRPr="00966DB6" w:rsidRDefault="002A2578" w:rsidP="002A2578">
      <w:pPr>
        <w:pStyle w:val="ListParagraph"/>
        <w:spacing w:after="120"/>
        <w:ind w:left="709"/>
        <w:jc w:val="both"/>
        <w:rPr>
          <w:rFonts w:ascii="Arial" w:hAnsi="Arial" w:cs="Arial"/>
          <w:sz w:val="24"/>
          <w:szCs w:val="24"/>
        </w:rPr>
      </w:pPr>
    </w:p>
    <w:p w14:paraId="4CA7C2EF" w14:textId="77777777" w:rsidR="002A2578" w:rsidRPr="00966DB6" w:rsidRDefault="002A2578" w:rsidP="002A2578">
      <w:pPr>
        <w:pStyle w:val="ListParagraph"/>
        <w:numPr>
          <w:ilvl w:val="0"/>
          <w:numId w:val="2"/>
        </w:numPr>
        <w:spacing w:after="120"/>
        <w:ind w:left="709"/>
        <w:jc w:val="both"/>
        <w:rPr>
          <w:rFonts w:ascii="Arial" w:hAnsi="Arial" w:cs="Arial"/>
          <w:sz w:val="24"/>
          <w:szCs w:val="24"/>
        </w:rPr>
      </w:pPr>
      <w:r w:rsidRPr="00966DB6">
        <w:rPr>
          <w:rFonts w:ascii="Arial" w:hAnsi="Arial" w:cs="Arial"/>
          <w:sz w:val="24"/>
          <w:szCs w:val="24"/>
        </w:rPr>
        <w:t>Rana S, Bhattacharyya D, Katoch CDS, Kishore K, Arora A. Clinical, Radiological, and Histopathological Profile of Patients with Endobronchial Lesions on Fiber-Optic Bronchoscopy. J Assoc Chest Physicians. 2018;6:53-60.</w:t>
      </w:r>
    </w:p>
    <w:p w14:paraId="5AEE343F" w14:textId="77777777" w:rsidR="002A2578" w:rsidRPr="00966DB6" w:rsidRDefault="002A2578" w:rsidP="002A2578">
      <w:pPr>
        <w:pStyle w:val="ListParagraph"/>
        <w:rPr>
          <w:rFonts w:ascii="Arial" w:hAnsi="Arial" w:cs="Arial"/>
          <w:sz w:val="24"/>
          <w:szCs w:val="24"/>
        </w:rPr>
      </w:pPr>
    </w:p>
    <w:p w14:paraId="7F574487" w14:textId="77777777" w:rsidR="002A2578" w:rsidRPr="00966DB6" w:rsidRDefault="002A2578" w:rsidP="002A2578">
      <w:pPr>
        <w:pStyle w:val="ListParagraph"/>
        <w:numPr>
          <w:ilvl w:val="0"/>
          <w:numId w:val="2"/>
        </w:numPr>
        <w:spacing w:after="120"/>
        <w:ind w:left="709"/>
        <w:jc w:val="both"/>
        <w:rPr>
          <w:rFonts w:ascii="Arial" w:hAnsi="Arial" w:cs="Arial"/>
          <w:sz w:val="24"/>
          <w:szCs w:val="24"/>
        </w:rPr>
      </w:pPr>
      <w:r w:rsidRPr="00966DB6">
        <w:rPr>
          <w:rFonts w:ascii="Arial" w:hAnsi="Arial" w:cs="Arial"/>
          <w:sz w:val="24"/>
          <w:szCs w:val="24"/>
        </w:rPr>
        <w:t>Kishore K, Singh A, Barthwal MS, Bhattacharyya D, Katoch CDS, Tyagi R, Rana S. Is chronic obstructive pulmonary disease under-diagnosed in patient with coronary artery disease? A tertiary care centre experience from central India. J Assoc Chest Physicians. 2020;8:81-7.</w:t>
      </w:r>
    </w:p>
    <w:p w14:paraId="51ECE19C" w14:textId="77777777" w:rsidR="002A2578" w:rsidRPr="00966DB6" w:rsidRDefault="002A2578" w:rsidP="002A2578">
      <w:pPr>
        <w:pStyle w:val="ListParagraph"/>
        <w:rPr>
          <w:rFonts w:ascii="Arial" w:hAnsi="Arial" w:cs="Arial"/>
          <w:sz w:val="24"/>
          <w:szCs w:val="24"/>
        </w:rPr>
      </w:pPr>
    </w:p>
    <w:p w14:paraId="0797ED2D" w14:textId="77777777" w:rsidR="002A2578" w:rsidRPr="00966DB6" w:rsidRDefault="002A2578" w:rsidP="002A2578">
      <w:pPr>
        <w:pStyle w:val="ListParagraph"/>
        <w:numPr>
          <w:ilvl w:val="0"/>
          <w:numId w:val="2"/>
        </w:numPr>
        <w:spacing w:after="120"/>
        <w:ind w:left="709"/>
        <w:jc w:val="both"/>
        <w:rPr>
          <w:rFonts w:ascii="Arial" w:hAnsi="Arial" w:cs="Arial"/>
          <w:sz w:val="24"/>
          <w:szCs w:val="24"/>
        </w:rPr>
      </w:pPr>
      <w:r w:rsidRPr="00966DB6">
        <w:rPr>
          <w:rFonts w:ascii="Arial" w:hAnsi="Arial" w:cs="Arial"/>
          <w:sz w:val="24"/>
          <w:szCs w:val="24"/>
        </w:rPr>
        <w:t>Nair R, Kaushik MR, Kishore K, et al. COVID-19, Cancer, and Congregation: An Observational Study from a Tertiary Care Hospital in New Delhi. Indian Journal of Medical and Paediatric Oncology. 2021;42. 10.1055/s-0041-1729732</w:t>
      </w:r>
    </w:p>
    <w:p w14:paraId="6A72801B" w14:textId="77777777" w:rsidR="002A2578" w:rsidRPr="00966DB6" w:rsidRDefault="002A2578" w:rsidP="002A2578">
      <w:pPr>
        <w:pStyle w:val="ListParagraph"/>
        <w:rPr>
          <w:rFonts w:ascii="Arial" w:hAnsi="Arial" w:cs="Arial"/>
          <w:sz w:val="24"/>
          <w:szCs w:val="24"/>
        </w:rPr>
      </w:pPr>
    </w:p>
    <w:p w14:paraId="45A984D1" w14:textId="77777777" w:rsidR="002A2578" w:rsidRPr="00966DB6" w:rsidRDefault="002A2578" w:rsidP="002A2578">
      <w:pPr>
        <w:pStyle w:val="ListParagraph"/>
        <w:numPr>
          <w:ilvl w:val="0"/>
          <w:numId w:val="2"/>
        </w:numPr>
        <w:spacing w:after="120"/>
        <w:ind w:left="709"/>
        <w:jc w:val="both"/>
        <w:rPr>
          <w:rFonts w:ascii="Arial" w:hAnsi="Arial" w:cs="Arial"/>
          <w:sz w:val="24"/>
          <w:szCs w:val="24"/>
        </w:rPr>
      </w:pPr>
      <w:r w:rsidRPr="00966DB6">
        <w:rPr>
          <w:rFonts w:ascii="Arial" w:hAnsi="Arial" w:cs="Arial"/>
          <w:sz w:val="24"/>
          <w:szCs w:val="24"/>
        </w:rPr>
        <w:t>Padmaprakash KV, Vardhan V, Thareja S, Muthukrishnan J, Raman N, Ashta KK, Rana S, Kishore K &amp; Nauhwaar D. Clinical characteristics and clinical predictors of mortality in hospitalised patients of COVID 19: An Indian study. Medical Journal Armed Forces India. 2021;77. S319-S332. 10.1016/j.mjafi.2021.01.009.</w:t>
      </w:r>
    </w:p>
    <w:p w14:paraId="13592D2E" w14:textId="77777777" w:rsidR="002A2578" w:rsidRPr="00966DB6" w:rsidRDefault="002A2578" w:rsidP="002A2578">
      <w:pPr>
        <w:pStyle w:val="ListParagraph"/>
        <w:rPr>
          <w:rFonts w:ascii="Arial" w:hAnsi="Arial" w:cs="Arial"/>
          <w:sz w:val="24"/>
          <w:szCs w:val="24"/>
        </w:rPr>
      </w:pPr>
    </w:p>
    <w:p w14:paraId="5F26FCB9" w14:textId="77777777" w:rsidR="002A2578" w:rsidRPr="00966DB6" w:rsidRDefault="002A2578" w:rsidP="002A2578">
      <w:pPr>
        <w:pStyle w:val="ListParagraph"/>
        <w:numPr>
          <w:ilvl w:val="0"/>
          <w:numId w:val="2"/>
        </w:numPr>
        <w:spacing w:after="120"/>
        <w:ind w:left="709"/>
        <w:jc w:val="both"/>
        <w:rPr>
          <w:rFonts w:ascii="Arial" w:hAnsi="Arial" w:cs="Arial"/>
          <w:sz w:val="24"/>
          <w:szCs w:val="24"/>
        </w:rPr>
      </w:pPr>
      <w:r w:rsidRPr="00966DB6">
        <w:rPr>
          <w:rFonts w:ascii="Arial" w:hAnsi="Arial" w:cs="Arial"/>
          <w:sz w:val="24"/>
          <w:szCs w:val="24"/>
        </w:rPr>
        <w:lastRenderedPageBreak/>
        <w:t>Kishore K, Rana S, Vardhan V, Raman N, Thareja S, Padmaprakash KV, Muthukrishnan J, Rajmohan KS, Agarwal M, Ashta KK, Anilkumar A. Propensity score-matched case–control study of convalescent plasma in treatment of patients with moderate and severe COVID-19. J Assoc Chest Physicians. 2022;10. 11. 10.4103/jacp.jacp_44_21.</w:t>
      </w:r>
    </w:p>
    <w:p w14:paraId="75BA3C31" w14:textId="77777777" w:rsidR="002A2578" w:rsidRPr="00966DB6" w:rsidRDefault="002A2578" w:rsidP="002A2578">
      <w:pPr>
        <w:spacing w:after="120"/>
        <w:jc w:val="both"/>
        <w:rPr>
          <w:rFonts w:ascii="Arial" w:hAnsi="Arial" w:cs="Arial"/>
          <w:sz w:val="24"/>
          <w:szCs w:val="24"/>
        </w:rPr>
      </w:pPr>
    </w:p>
    <w:p w14:paraId="04A40EBA" w14:textId="77777777" w:rsidR="002A2578" w:rsidRPr="00966DB6" w:rsidRDefault="002A2578" w:rsidP="002A2578">
      <w:pPr>
        <w:spacing w:after="120"/>
        <w:jc w:val="both"/>
        <w:rPr>
          <w:rFonts w:ascii="Arial" w:hAnsi="Arial" w:cs="Arial"/>
          <w:b/>
          <w:sz w:val="24"/>
          <w:szCs w:val="24"/>
          <w:u w:val="single"/>
        </w:rPr>
      </w:pPr>
      <w:r w:rsidRPr="00966DB6">
        <w:rPr>
          <w:rFonts w:ascii="Arial" w:hAnsi="Arial" w:cs="Arial"/>
          <w:b/>
          <w:sz w:val="24"/>
          <w:szCs w:val="24"/>
          <w:u w:val="single"/>
        </w:rPr>
        <w:t>Review Articles</w:t>
      </w:r>
    </w:p>
    <w:p w14:paraId="24D5B0D7" w14:textId="77777777" w:rsidR="002A2578" w:rsidRPr="00966DB6" w:rsidRDefault="002A2578" w:rsidP="002A2578">
      <w:pPr>
        <w:pStyle w:val="ListParagraph"/>
        <w:numPr>
          <w:ilvl w:val="0"/>
          <w:numId w:val="3"/>
        </w:numPr>
        <w:spacing w:after="120"/>
        <w:ind w:hanging="720"/>
        <w:jc w:val="both"/>
        <w:rPr>
          <w:rFonts w:ascii="Arial" w:hAnsi="Arial" w:cs="Arial"/>
          <w:sz w:val="24"/>
          <w:szCs w:val="24"/>
        </w:rPr>
      </w:pPr>
      <w:r w:rsidRPr="00966DB6">
        <w:rPr>
          <w:rFonts w:ascii="Arial" w:hAnsi="Arial" w:cs="Arial"/>
          <w:sz w:val="24"/>
          <w:szCs w:val="24"/>
        </w:rPr>
        <w:t>Singh A, Singh A, Kishore K, Verma AK, Kant S. Crizotinib in treatment of lung cancer. Muller J Med Sci Res 2017;8:65-7</w:t>
      </w:r>
    </w:p>
    <w:p w14:paraId="34EDF595" w14:textId="77777777" w:rsidR="002A2578" w:rsidRPr="00966DB6" w:rsidRDefault="002A2578" w:rsidP="002A2578">
      <w:pPr>
        <w:pStyle w:val="ListParagraph"/>
        <w:spacing w:after="120"/>
        <w:jc w:val="both"/>
        <w:rPr>
          <w:rFonts w:ascii="Arial" w:hAnsi="Arial" w:cs="Arial"/>
          <w:sz w:val="24"/>
          <w:szCs w:val="24"/>
        </w:rPr>
      </w:pPr>
    </w:p>
    <w:p w14:paraId="27F327ED" w14:textId="77777777" w:rsidR="002A2578" w:rsidRPr="00966DB6" w:rsidRDefault="002A2578" w:rsidP="002A2578">
      <w:pPr>
        <w:pStyle w:val="ListParagraph"/>
        <w:numPr>
          <w:ilvl w:val="0"/>
          <w:numId w:val="3"/>
        </w:numPr>
        <w:spacing w:after="120"/>
        <w:ind w:hanging="720"/>
        <w:jc w:val="both"/>
        <w:rPr>
          <w:rFonts w:ascii="Arial" w:hAnsi="Arial" w:cs="Arial"/>
          <w:sz w:val="24"/>
          <w:szCs w:val="24"/>
        </w:rPr>
      </w:pPr>
      <w:r w:rsidRPr="00966DB6">
        <w:rPr>
          <w:rFonts w:ascii="Arial" w:hAnsi="Arial" w:cs="Arial"/>
          <w:sz w:val="24"/>
          <w:szCs w:val="24"/>
        </w:rPr>
        <w:t>Singh A, Kishore K, Verma AK, Singh A. Nintedanib for the treatment of idiopathic pulmonary fibrosis: An Indian perspective. J Assoc Chest Physicians 2020;8:48-52</w:t>
      </w:r>
    </w:p>
    <w:p w14:paraId="364F7DEC" w14:textId="77777777" w:rsidR="002A2578" w:rsidRPr="00966DB6" w:rsidRDefault="002A2578" w:rsidP="002A2578">
      <w:pPr>
        <w:spacing w:after="120"/>
        <w:jc w:val="both"/>
        <w:rPr>
          <w:rFonts w:ascii="Arial" w:hAnsi="Arial" w:cs="Arial"/>
          <w:sz w:val="24"/>
          <w:szCs w:val="24"/>
        </w:rPr>
      </w:pPr>
    </w:p>
    <w:p w14:paraId="3B017362" w14:textId="77777777" w:rsidR="002A2578" w:rsidRPr="00966DB6" w:rsidRDefault="002A2578" w:rsidP="002A2578">
      <w:pPr>
        <w:spacing w:after="120"/>
        <w:jc w:val="both"/>
        <w:rPr>
          <w:rFonts w:ascii="Arial" w:hAnsi="Arial" w:cs="Arial"/>
          <w:b/>
          <w:sz w:val="24"/>
          <w:szCs w:val="24"/>
          <w:u w:val="single"/>
        </w:rPr>
      </w:pPr>
      <w:r w:rsidRPr="00966DB6">
        <w:rPr>
          <w:rFonts w:ascii="Arial" w:hAnsi="Arial" w:cs="Arial"/>
          <w:b/>
          <w:sz w:val="24"/>
          <w:szCs w:val="24"/>
          <w:u w:val="single"/>
        </w:rPr>
        <w:t>Case Reports</w:t>
      </w:r>
    </w:p>
    <w:p w14:paraId="41B45A7B" w14:textId="77777777" w:rsidR="002A2578" w:rsidRPr="00966DB6" w:rsidRDefault="002A2578" w:rsidP="002A2578">
      <w:pPr>
        <w:pStyle w:val="ListParagraph"/>
        <w:numPr>
          <w:ilvl w:val="0"/>
          <w:numId w:val="4"/>
        </w:numPr>
        <w:spacing w:after="120"/>
        <w:ind w:hanging="720"/>
        <w:jc w:val="both"/>
        <w:rPr>
          <w:rFonts w:ascii="Arial" w:hAnsi="Arial" w:cs="Arial"/>
          <w:sz w:val="24"/>
          <w:szCs w:val="24"/>
        </w:rPr>
      </w:pPr>
      <w:r w:rsidRPr="00966DB6">
        <w:rPr>
          <w:rFonts w:ascii="Arial" w:hAnsi="Arial" w:cs="Arial"/>
          <w:sz w:val="24"/>
          <w:szCs w:val="24"/>
        </w:rPr>
        <w:t>Barthwal MS, Tyagi R, Kishore K. Fibrinolytics in loculated abscess cavities - A report of two cases. Lung India 2016;33:417-9.</w:t>
      </w:r>
    </w:p>
    <w:p w14:paraId="3EFFFF65" w14:textId="77777777" w:rsidR="002A2578" w:rsidRPr="00966DB6" w:rsidRDefault="002A2578" w:rsidP="002A2578">
      <w:pPr>
        <w:pStyle w:val="ListParagraph"/>
        <w:spacing w:after="120"/>
        <w:jc w:val="both"/>
        <w:rPr>
          <w:rFonts w:ascii="Arial" w:hAnsi="Arial" w:cs="Arial"/>
          <w:sz w:val="24"/>
          <w:szCs w:val="24"/>
        </w:rPr>
      </w:pPr>
    </w:p>
    <w:p w14:paraId="7DF58FF1" w14:textId="77777777" w:rsidR="002A2578" w:rsidRPr="00966DB6" w:rsidRDefault="002A2578" w:rsidP="002A2578">
      <w:pPr>
        <w:pStyle w:val="ListParagraph"/>
        <w:numPr>
          <w:ilvl w:val="0"/>
          <w:numId w:val="4"/>
        </w:numPr>
        <w:spacing w:after="120"/>
        <w:ind w:hanging="720"/>
        <w:jc w:val="both"/>
        <w:rPr>
          <w:rFonts w:ascii="Arial" w:hAnsi="Arial" w:cs="Arial"/>
          <w:sz w:val="24"/>
          <w:szCs w:val="24"/>
        </w:rPr>
      </w:pPr>
      <w:r w:rsidRPr="00966DB6">
        <w:rPr>
          <w:rFonts w:ascii="Arial" w:hAnsi="Arial" w:cs="Arial"/>
          <w:sz w:val="24"/>
          <w:szCs w:val="24"/>
        </w:rPr>
        <w:t>Khan ID, Rajmohan KS, Gupta RM, Sen S, Hashmi SA, Ninawe SM, Mukherjee B, Kishore K, Mishra M, Yadav A, Choubey AK, Shaikh S. Invasive cerebral and pulmonary mucormycosis in an immunocompromised patient. J of Basic and clinical medicine. 2017;6(2):9-11.</w:t>
      </w:r>
    </w:p>
    <w:p w14:paraId="50A010FA" w14:textId="77777777" w:rsidR="002A2578" w:rsidRPr="00966DB6" w:rsidRDefault="002A2578" w:rsidP="002A2578">
      <w:pPr>
        <w:pStyle w:val="ListParagraph"/>
        <w:spacing w:after="120"/>
        <w:jc w:val="both"/>
        <w:rPr>
          <w:rFonts w:ascii="Arial" w:hAnsi="Arial" w:cs="Arial"/>
          <w:sz w:val="24"/>
          <w:szCs w:val="24"/>
        </w:rPr>
      </w:pPr>
    </w:p>
    <w:p w14:paraId="27B82D8C" w14:textId="77777777" w:rsidR="002A2578" w:rsidRPr="00966DB6" w:rsidRDefault="002A2578" w:rsidP="002A2578">
      <w:pPr>
        <w:pStyle w:val="ListParagraph"/>
        <w:numPr>
          <w:ilvl w:val="0"/>
          <w:numId w:val="4"/>
        </w:numPr>
        <w:spacing w:after="120"/>
        <w:ind w:hanging="720"/>
        <w:jc w:val="both"/>
        <w:rPr>
          <w:rFonts w:ascii="Arial" w:hAnsi="Arial" w:cs="Arial"/>
          <w:sz w:val="24"/>
          <w:szCs w:val="24"/>
        </w:rPr>
      </w:pPr>
      <w:r w:rsidRPr="00966DB6">
        <w:rPr>
          <w:rFonts w:ascii="Arial" w:hAnsi="Arial" w:cs="Arial"/>
          <w:sz w:val="24"/>
          <w:szCs w:val="24"/>
        </w:rPr>
        <w:t>Verma AK, Singh A, Kishore K, Kant S. A rare presentation of disseminated tuberculosis: Prostatic abscess. Indian Journal of Tuberculosis. 2017;64:330-3.</w:t>
      </w:r>
    </w:p>
    <w:p w14:paraId="5FB82ED2" w14:textId="77777777" w:rsidR="002A2578" w:rsidRPr="00966DB6" w:rsidRDefault="002A2578" w:rsidP="002A2578">
      <w:pPr>
        <w:pStyle w:val="ListParagraph"/>
        <w:spacing w:after="120"/>
        <w:jc w:val="both"/>
        <w:rPr>
          <w:rFonts w:ascii="Arial" w:hAnsi="Arial" w:cs="Arial"/>
          <w:sz w:val="24"/>
          <w:szCs w:val="24"/>
        </w:rPr>
      </w:pPr>
    </w:p>
    <w:p w14:paraId="37E91BC3" w14:textId="77777777" w:rsidR="002A2578" w:rsidRPr="00966DB6" w:rsidRDefault="002A2578" w:rsidP="002A2578">
      <w:pPr>
        <w:pStyle w:val="ListParagraph"/>
        <w:numPr>
          <w:ilvl w:val="0"/>
          <w:numId w:val="4"/>
        </w:numPr>
        <w:spacing w:after="120"/>
        <w:ind w:hanging="720"/>
        <w:jc w:val="both"/>
        <w:rPr>
          <w:rFonts w:ascii="Arial" w:hAnsi="Arial" w:cs="Arial"/>
          <w:sz w:val="24"/>
          <w:szCs w:val="24"/>
        </w:rPr>
      </w:pPr>
      <w:r w:rsidRPr="00966DB6">
        <w:rPr>
          <w:rFonts w:ascii="Arial" w:hAnsi="Arial" w:cs="Arial"/>
          <w:sz w:val="24"/>
          <w:szCs w:val="24"/>
        </w:rPr>
        <w:t>Verma AK, Singh A, Kishore K, Kant S. A rare cause of pneumothorax: Diesel aspiration pneumonitis. Muller J Med Sci Res 2018;9:30-3.</w:t>
      </w:r>
    </w:p>
    <w:p w14:paraId="04DAC9C8" w14:textId="77777777" w:rsidR="002A2578" w:rsidRPr="00966DB6" w:rsidRDefault="002A2578" w:rsidP="002A2578">
      <w:pPr>
        <w:pStyle w:val="ListParagraph"/>
        <w:rPr>
          <w:rFonts w:ascii="Arial" w:hAnsi="Arial" w:cs="Arial"/>
          <w:sz w:val="24"/>
          <w:szCs w:val="24"/>
        </w:rPr>
      </w:pPr>
    </w:p>
    <w:p w14:paraId="587BAB23" w14:textId="77777777" w:rsidR="002A2578" w:rsidRPr="00966DB6" w:rsidRDefault="002A2578" w:rsidP="002A2578">
      <w:pPr>
        <w:pStyle w:val="ListParagraph"/>
        <w:numPr>
          <w:ilvl w:val="0"/>
          <w:numId w:val="4"/>
        </w:numPr>
        <w:spacing w:after="120"/>
        <w:ind w:hanging="720"/>
        <w:jc w:val="both"/>
        <w:rPr>
          <w:rFonts w:ascii="Arial" w:hAnsi="Arial" w:cs="Arial"/>
          <w:sz w:val="24"/>
          <w:szCs w:val="24"/>
        </w:rPr>
      </w:pPr>
      <w:r w:rsidRPr="00966DB6">
        <w:rPr>
          <w:rFonts w:ascii="Arial" w:hAnsi="Arial" w:cs="Arial"/>
          <w:sz w:val="24"/>
          <w:szCs w:val="24"/>
        </w:rPr>
        <w:t>Verma AK, Singh A, Kishore K, Pandey MK, Kant S. Orbital tuberculosis with involvement of the eyelid: An unusual presentation. Natl Med J India 2018;31:279–80</w:t>
      </w:r>
    </w:p>
    <w:p w14:paraId="1B61415F" w14:textId="77777777" w:rsidR="002A2578" w:rsidRPr="00966DB6" w:rsidRDefault="002A2578" w:rsidP="002A2578">
      <w:pPr>
        <w:pStyle w:val="ListParagraph"/>
        <w:spacing w:after="120"/>
        <w:jc w:val="both"/>
        <w:rPr>
          <w:rFonts w:ascii="Arial" w:hAnsi="Arial" w:cs="Arial"/>
          <w:sz w:val="24"/>
          <w:szCs w:val="24"/>
        </w:rPr>
      </w:pPr>
    </w:p>
    <w:p w14:paraId="7D15A350" w14:textId="77777777" w:rsidR="002A2578" w:rsidRPr="00966DB6" w:rsidRDefault="002A2578" w:rsidP="002A2578">
      <w:pPr>
        <w:pStyle w:val="ListParagraph"/>
        <w:numPr>
          <w:ilvl w:val="0"/>
          <w:numId w:val="4"/>
        </w:numPr>
        <w:spacing w:after="120"/>
        <w:ind w:hanging="720"/>
        <w:jc w:val="both"/>
        <w:rPr>
          <w:rFonts w:ascii="Arial" w:hAnsi="Arial" w:cs="Arial"/>
          <w:sz w:val="24"/>
          <w:szCs w:val="24"/>
        </w:rPr>
      </w:pPr>
      <w:r w:rsidRPr="00966DB6">
        <w:rPr>
          <w:rFonts w:ascii="Arial" w:hAnsi="Arial" w:cs="Arial"/>
          <w:sz w:val="24"/>
          <w:szCs w:val="24"/>
        </w:rPr>
        <w:t>Singh A, Verma AK, Kishore K. Hyperthyroidism due to involvement of thyroid gland in disseminated tuberculosis: A rare entity. The National medical journal of India. 2019;32:285-7. 10.4103/0970-258X.295953.</w:t>
      </w:r>
    </w:p>
    <w:p w14:paraId="4227310B" w14:textId="77777777" w:rsidR="002A2578" w:rsidRPr="00966DB6" w:rsidRDefault="002A2578" w:rsidP="002A2578">
      <w:pPr>
        <w:spacing w:after="120"/>
        <w:ind w:hanging="720"/>
        <w:jc w:val="both"/>
        <w:rPr>
          <w:rFonts w:ascii="Arial" w:hAnsi="Arial" w:cs="Arial"/>
          <w:sz w:val="24"/>
          <w:szCs w:val="24"/>
        </w:rPr>
      </w:pPr>
    </w:p>
    <w:p w14:paraId="74914BEF" w14:textId="77777777" w:rsidR="002A2578" w:rsidRPr="00966DB6" w:rsidRDefault="002A2578" w:rsidP="002A2578">
      <w:pPr>
        <w:spacing w:after="120"/>
        <w:ind w:left="709" w:hanging="720"/>
        <w:jc w:val="both"/>
        <w:rPr>
          <w:rFonts w:ascii="Arial" w:hAnsi="Arial" w:cs="Arial"/>
          <w:b/>
          <w:sz w:val="24"/>
          <w:szCs w:val="24"/>
          <w:u w:val="single"/>
        </w:rPr>
      </w:pPr>
      <w:r w:rsidRPr="00966DB6">
        <w:rPr>
          <w:rFonts w:ascii="Arial" w:hAnsi="Arial" w:cs="Arial"/>
          <w:b/>
          <w:sz w:val="24"/>
          <w:szCs w:val="24"/>
          <w:u w:val="single"/>
        </w:rPr>
        <w:t>Radiology Quiz</w:t>
      </w:r>
    </w:p>
    <w:p w14:paraId="051B00F8" w14:textId="77777777" w:rsidR="002A2578" w:rsidRPr="00966DB6" w:rsidRDefault="002A2578" w:rsidP="002A2578">
      <w:pPr>
        <w:pStyle w:val="ListParagraph"/>
        <w:numPr>
          <w:ilvl w:val="0"/>
          <w:numId w:val="5"/>
        </w:numPr>
        <w:spacing w:after="120"/>
        <w:ind w:hanging="720"/>
        <w:jc w:val="both"/>
        <w:rPr>
          <w:rFonts w:ascii="Arial" w:hAnsi="Arial" w:cs="Arial"/>
          <w:sz w:val="24"/>
          <w:szCs w:val="24"/>
        </w:rPr>
      </w:pPr>
      <w:r w:rsidRPr="00966DB6">
        <w:rPr>
          <w:rFonts w:ascii="Arial" w:hAnsi="Arial" w:cs="Arial"/>
          <w:sz w:val="24"/>
          <w:szCs w:val="24"/>
        </w:rPr>
        <w:t>Rana S, Bhattacharyya D, Katoch CDS, Yadav D, Kishore K. Congenital anomaly of the lung. Lung India 2014;31:182-3.</w:t>
      </w:r>
    </w:p>
    <w:p w14:paraId="0BCB9A3C" w14:textId="77777777" w:rsidR="00A302E3" w:rsidRPr="002A2578" w:rsidRDefault="00A302E3" w:rsidP="002A2578">
      <w:pPr>
        <w:pStyle w:val="ListParagraph"/>
        <w:rPr>
          <w:rFonts w:ascii="Arial" w:hAnsi="Arial" w:cs="Arial"/>
          <w:sz w:val="24"/>
          <w:szCs w:val="24"/>
        </w:rPr>
      </w:pPr>
    </w:p>
    <w:sectPr w:rsidR="00A302E3" w:rsidRPr="002A2578" w:rsidSect="002A2578">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DC0"/>
    <w:multiLevelType w:val="hybridMultilevel"/>
    <w:tmpl w:val="C5A4D3B6"/>
    <w:lvl w:ilvl="0" w:tplc="BD748BD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145003"/>
    <w:multiLevelType w:val="hybridMultilevel"/>
    <w:tmpl w:val="53A8B8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B0E643B"/>
    <w:multiLevelType w:val="hybridMultilevel"/>
    <w:tmpl w:val="39B665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4222F27"/>
    <w:multiLevelType w:val="hybridMultilevel"/>
    <w:tmpl w:val="A50AF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4C5C92"/>
    <w:multiLevelType w:val="hybridMultilevel"/>
    <w:tmpl w:val="1090DA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02730475">
    <w:abstractNumId w:val="3"/>
  </w:num>
  <w:num w:numId="2" w16cid:durableId="849492990">
    <w:abstractNumId w:val="0"/>
  </w:num>
  <w:num w:numId="3" w16cid:durableId="2059743422">
    <w:abstractNumId w:val="1"/>
  </w:num>
  <w:num w:numId="4" w16cid:durableId="675570697">
    <w:abstractNumId w:val="4"/>
  </w:num>
  <w:num w:numId="5" w16cid:durableId="1944803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42"/>
    <w:rsid w:val="000551EA"/>
    <w:rsid w:val="0010758F"/>
    <w:rsid w:val="002359DD"/>
    <w:rsid w:val="00245541"/>
    <w:rsid w:val="002A2578"/>
    <w:rsid w:val="003022E3"/>
    <w:rsid w:val="00483FC5"/>
    <w:rsid w:val="004F3418"/>
    <w:rsid w:val="005C3DA6"/>
    <w:rsid w:val="00651167"/>
    <w:rsid w:val="00693BA1"/>
    <w:rsid w:val="006E0DE9"/>
    <w:rsid w:val="007561D9"/>
    <w:rsid w:val="00777859"/>
    <w:rsid w:val="008E6F9A"/>
    <w:rsid w:val="008F1815"/>
    <w:rsid w:val="009176B6"/>
    <w:rsid w:val="00922751"/>
    <w:rsid w:val="00931DB2"/>
    <w:rsid w:val="00963FF6"/>
    <w:rsid w:val="00987A79"/>
    <w:rsid w:val="009F7CEA"/>
    <w:rsid w:val="00A302E3"/>
    <w:rsid w:val="00A769E9"/>
    <w:rsid w:val="00AA79A5"/>
    <w:rsid w:val="00B2474A"/>
    <w:rsid w:val="00B67642"/>
    <w:rsid w:val="00BF3BEE"/>
    <w:rsid w:val="00C45B76"/>
    <w:rsid w:val="00D225A5"/>
    <w:rsid w:val="00EC7839"/>
    <w:rsid w:val="00ED0F45"/>
    <w:rsid w:val="00F945D0"/>
    <w:rsid w:val="00FC5E3A"/>
    <w:rsid w:val="00F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1E6B"/>
  <w15:chartTrackingRefBased/>
  <w15:docId w15:val="{F2781495-8845-F244-9912-0B51892F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64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76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642"/>
    <w:pPr>
      <w:ind w:left="720"/>
      <w:contextualSpacing/>
    </w:pPr>
  </w:style>
  <w:style w:type="character" w:styleId="Hyperlink">
    <w:name w:val="Hyperlink"/>
    <w:basedOn w:val="DefaultParagraphFont"/>
    <w:uiPriority w:val="99"/>
    <w:unhideWhenUsed/>
    <w:rsid w:val="002A2578"/>
    <w:rPr>
      <w:color w:val="0563C1" w:themeColor="hyperlink"/>
      <w:u w:val="single"/>
    </w:rPr>
  </w:style>
  <w:style w:type="character" w:styleId="Strong">
    <w:name w:val="Strong"/>
    <w:basedOn w:val="DefaultParagraphFont"/>
    <w:uiPriority w:val="22"/>
    <w:qFormat/>
    <w:rsid w:val="00922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drkislay@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Kislay Kishore</cp:lastModifiedBy>
  <cp:revision>2</cp:revision>
  <dcterms:created xsi:type="dcterms:W3CDTF">2023-08-26T16:16:00Z</dcterms:created>
  <dcterms:modified xsi:type="dcterms:W3CDTF">2023-08-26T16:16:00Z</dcterms:modified>
</cp:coreProperties>
</file>