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2289" w:firstLineChars="950"/>
        <w:rPr>
          <w:rFonts w:hint="default"/>
          <w:b/>
          <w:bCs/>
          <w:sz w:val="24"/>
          <w:szCs w:val="24"/>
        </w:rPr>
      </w:pPr>
      <w:r>
        <w:rPr>
          <w:rFonts w:hint="default"/>
          <w:b/>
          <w:bCs/>
          <w:sz w:val="24"/>
          <w:szCs w:val="24"/>
        </w:rPr>
        <w:t>Col Vikram Asturkar</w:t>
      </w:r>
      <w:bookmarkStart w:id="0" w:name="_GoBack"/>
      <w:bookmarkEnd w:id="0"/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MBBS (2001)- GMC Nanded.</w:t>
      </w:r>
    </w:p>
    <w:p>
      <w:pPr>
        <w:rPr>
          <w:rFonts w:hint="default"/>
        </w:rPr>
      </w:pPr>
      <w:r>
        <w:rPr>
          <w:rFonts w:hint="default"/>
        </w:rPr>
        <w:t>MD Med (2009)- Army Hospital R&amp;R, Delhi ( Delhi University).</w:t>
      </w:r>
    </w:p>
    <w:p>
      <w:pPr>
        <w:rPr>
          <w:rFonts w:hint="default"/>
        </w:rPr>
      </w:pPr>
      <w:r>
        <w:rPr>
          <w:rFonts w:hint="default"/>
        </w:rPr>
        <w:t>DNB Neurology (2016)- Army Hospital R&amp;R, Delhi.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Achievements- NBE President Gold Medal in Neurology (2015).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Total 7 national and international publications.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pPr>
        <w:rPr>
          <w:rFonts w:hint="default"/>
        </w:rPr>
      </w:pPr>
      <w:r>
        <w:rPr>
          <w:rFonts w:hint="default"/>
        </w:rPr>
        <w:t>Served as faculty at AH R&amp;R Delhi, Command Hospital (NC) Udhampur, Base Hospital Delhi Cantt and Command Hospital (SC), Pune.</w:t>
      </w:r>
    </w:p>
    <w:p>
      <w:pPr>
        <w:rPr>
          <w:rFonts w:hint="default"/>
        </w:rPr>
      </w:pPr>
    </w:p>
    <w:p>
      <w:pPr>
        <w:rPr>
          <w:rFonts w:hint="default"/>
        </w:rPr>
      </w:pPr>
    </w:p>
    <w:p>
      <w:r>
        <w:rPr>
          <w:rFonts w:hint="default"/>
        </w:rPr>
        <w:t>Special interests in Stroke and autoimmune Neurology.</w:t>
      </w:r>
    </w:p>
    <w:sectPr>
      <w:pgSz w:w="11906" w:h="16838"/>
      <w:pgMar w:top="1440" w:right="1800" w:bottom="1440" w:left="1800" w:header="720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黑体">
    <w:altName w:val="SimSun"/>
    <w:panose1 w:val="02010600030101010101"/>
    <w:charset w:val="86"/>
    <w:family w:val="auto"/>
    <w:pitch w:val="default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720"/>
  <w:drawingGridVerticalSpacing w:val="156"/>
  <w:displayHorizontalDrawingGridEvery w:val="0"/>
  <w:displayVerticalDrawingGridEvery w:val="2"/>
  <w:characterSpacingControl w:val="doNotCompress"/>
  <w:compat>
    <w:spaceForUL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05F7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Theme="minorHAnsi" w:hAnsiTheme="minorHAnsi" w:eastAsiaTheme="minorEastAsia" w:cstheme="minorBidi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Office_12.2.0.13193_F1E327BC-269C-435d-A152-05C5408002CA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2023-08-27T04:50:30Z</dcterms:created>
  <dc:creator>Admin</dc:creator>
  <cp:lastModifiedBy>Dr. Prince Manchanda</cp:lastModifiedBy>
  <dcterms:modified xsi:type="dcterms:W3CDTF">2023-08-27T04:51:40Z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1033-12.2.0.13193</vt:lpwstr>
  </property>
  <property fmtid="{D5CDD505-2E9C-101B-9397-08002B2CF9AE}" pid="3" name="ICV">
    <vt:lpwstr>53F6C907A4B04F238CD189695B4A634C_12</vt:lpwstr>
  </property>
</Properties>
</file>