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single" w:color="007C9D" w:sz="18" w:space="5"/>
          <w:bottom w:val="none" w:color="auto" w:sz="0" w:space="0"/>
          <w:right w:val="none" w:color="auto" w:sz="0" w:space="0"/>
        </w:pBdr>
        <w:shd w:val="clear" w:fill="FFFFFF"/>
        <w:spacing w:before="300" w:beforeAutospacing="0" w:after="0" w:afterAutospacing="0" w:line="450" w:lineRule="atLeast"/>
        <w:ind w:left="0" w:right="0" w:firstLine="0"/>
        <w:jc w:val="left"/>
        <w:rPr>
          <w:rFonts w:hint="default" w:ascii="Times New Roman" w:hAnsi="Times New Roman" w:eastAsia="Lato" w:cs="Times New Roman"/>
          <w:i w:val="0"/>
          <w:iCs w:val="0"/>
          <w:caps w:val="0"/>
          <w:color w:val="373737"/>
          <w:spacing w:val="0"/>
          <w:sz w:val="39"/>
          <w:szCs w:val="39"/>
        </w:rPr>
      </w:pPr>
      <w:r>
        <w:rPr>
          <w:rFonts w:hint="default" w:ascii="Times New Roman" w:hAnsi="Times New Roman" w:eastAsia="Lato" w:cs="Times New Roman"/>
          <w:i w:val="0"/>
          <w:iCs w:val="0"/>
          <w:caps w:val="0"/>
          <w:color w:val="373737"/>
          <w:spacing w:val="0"/>
          <w:kern w:val="0"/>
          <w:sz w:val="39"/>
          <w:szCs w:val="39"/>
          <w:bdr w:val="none" w:color="auto" w:sz="0" w:space="0"/>
          <w:shd w:val="clear" w:fill="FFFFFF"/>
          <w:lang w:val="en-US" w:eastAsia="zh-CN" w:bidi="ar"/>
        </w:rPr>
        <w:t>Lt. Gen. (Dr.) Velu Nair</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0" w:afterAutospacing="0"/>
        <w:ind w:left="0" w:right="0"/>
        <w:rPr>
          <w:rFonts w:hint="default" w:ascii="Times New Roman" w:hAnsi="Times New Roman" w:eastAsia="Lato" w:cs="Times New Roman"/>
          <w:b w:val="0"/>
          <w:bCs w:val="0"/>
          <w:i w:val="0"/>
          <w:iCs w:val="0"/>
          <w:caps w:val="0"/>
          <w:color w:val="7C7C7C"/>
          <w:spacing w:val="0"/>
          <w:sz w:val="21"/>
          <w:szCs w:val="21"/>
          <w:bdr w:val="none" w:color="auto" w:sz="0" w:space="0"/>
          <w:shd w:val="clear" w:fill="FFFFFF"/>
        </w:rPr>
      </w:pPr>
      <w:r>
        <w:rPr>
          <w:rFonts w:hint="default" w:ascii="Times New Roman" w:hAnsi="Times New Roman" w:eastAsia="Lato" w:cs="Times New Roman"/>
          <w:b w:val="0"/>
          <w:bCs w:val="0"/>
          <w:i w:val="0"/>
          <w:iCs w:val="0"/>
          <w:caps w:val="0"/>
          <w:color w:val="7C7C7C"/>
          <w:spacing w:val="0"/>
          <w:sz w:val="21"/>
          <w:szCs w:val="21"/>
          <w:bdr w:val="none" w:color="auto" w:sz="0" w:space="0"/>
          <w:shd w:val="clear" w:fill="FFFFFF"/>
        </w:rPr>
        <w:t>Consultant- Haemato Oncology &amp; Bone Marrow Transplant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0" w:afterAutospacing="0"/>
        <w:ind w:left="0" w:right="0"/>
        <w:rPr>
          <w:rFonts w:hint="default" w:ascii="Times New Roman" w:hAnsi="Times New Roman" w:eastAsia="Lato" w:cs="Times New Roman"/>
          <w:b w:val="0"/>
          <w:bCs w:val="0"/>
          <w:i w:val="0"/>
          <w:iCs w:val="0"/>
          <w:caps w:val="0"/>
          <w:color w:val="7C7C7C"/>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0" w:afterAutospacing="0"/>
        <w:ind w:left="0" w:right="0"/>
        <w:rPr>
          <w:rFonts w:hint="default" w:ascii="Times New Roman" w:hAnsi="Times New Roman" w:eastAsia="Lato" w:cs="Times New Roman"/>
          <w:b w:val="0"/>
          <w:bCs w:val="0"/>
          <w:i w:val="0"/>
          <w:iCs w:val="0"/>
          <w:caps w:val="0"/>
          <w:color w:val="7C7C7C"/>
          <w:spacing w:val="0"/>
          <w:sz w:val="21"/>
          <w:szCs w:val="21"/>
          <w:bdr w:val="none" w:color="auto" w:sz="0" w:space="0"/>
          <w:shd w:val="clear" w:fill="FFFFFF"/>
        </w:rPr>
      </w:pPr>
      <w:r>
        <w:rPr>
          <w:rFonts w:ascii="SimSun" w:hAnsi="SimSun" w:eastAsia="SimSun" w:cs="SimSun"/>
          <w:sz w:val="24"/>
          <w:szCs w:val="24"/>
        </w:rPr>
        <w:drawing>
          <wp:inline distT="0" distB="0" distL="114300" distR="114300">
            <wp:extent cx="2381250" cy="2381250"/>
            <wp:effectExtent l="0" t="0" r="0" b="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4"/>
                    <a:stretch>
                      <a:fillRect/>
                    </a:stretch>
                  </pic:blipFill>
                  <pic:spPr>
                    <a:xfrm>
                      <a:off x="0" y="0"/>
                      <a:ext cx="2381250" cy="2381250"/>
                    </a:xfrm>
                    <a:prstGeom prst="rect">
                      <a:avLst/>
                    </a:prstGeom>
                    <a:noFill/>
                    <a:ln w="9525">
                      <a:noFill/>
                    </a:ln>
                  </pic:spPr>
                </pic:pic>
              </a:graphicData>
            </a:graphic>
          </wp:inline>
        </w:drawing>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0" w:afterAutospacing="0"/>
        <w:ind w:left="0" w:right="0"/>
        <w:rPr>
          <w:rFonts w:hint="default" w:ascii="Times New Roman" w:hAnsi="Times New Roman" w:cs="Times New Roman"/>
          <w:b w:val="0"/>
          <w:bCs w:val="0"/>
        </w:rPr>
      </w:pPr>
      <w:r>
        <w:rPr>
          <w:rStyle w:val="5"/>
          <w:rFonts w:hint="default" w:ascii="Times New Roman" w:hAnsi="Times New Roman" w:eastAsia="Lato" w:cs="Times New Roman"/>
          <w:b/>
          <w:bCs/>
          <w:i w:val="0"/>
          <w:iCs w:val="0"/>
          <w:caps/>
          <w:color w:val="007C9D"/>
          <w:spacing w:val="0"/>
          <w:sz w:val="22"/>
          <w:szCs w:val="22"/>
          <w:bdr w:val="none" w:color="auto" w:sz="0" w:space="0"/>
          <w:shd w:val="clear" w:fill="FFFFFF"/>
        </w:rPr>
        <w:t>QUALIFICATIONS</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default" w:ascii="Times New Roman" w:hAnsi="Times New Roman" w:eastAsia="Lato" w:cs="Times New Roman"/>
          <w:i w:val="0"/>
          <w:iCs w:val="0"/>
          <w:caps w:val="0"/>
          <w:color w:val="7C7C7C"/>
          <w:spacing w:val="0"/>
          <w:sz w:val="21"/>
          <w:szCs w:val="21"/>
          <w:bdr w:val="none" w:color="auto" w:sz="0" w:space="0"/>
          <w:shd w:val="clear" w:fill="FFFFFF"/>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default" w:ascii="Times New Roman" w:hAnsi="Times New Roman" w:cs="Times New Roman"/>
          <w:sz w:val="21"/>
          <w:szCs w:val="21"/>
        </w:rPr>
      </w:pPr>
      <w:r>
        <w:rPr>
          <w:rFonts w:hint="default" w:ascii="Times New Roman" w:hAnsi="Times New Roman" w:eastAsia="Lato" w:cs="Times New Roman"/>
          <w:i w:val="0"/>
          <w:iCs w:val="0"/>
          <w:caps w:val="0"/>
          <w:color w:val="7C7C7C"/>
          <w:spacing w:val="0"/>
          <w:sz w:val="21"/>
          <w:szCs w:val="21"/>
          <w:bdr w:val="none" w:color="auto" w:sz="0" w:space="0"/>
          <w:shd w:val="clear" w:fill="FFFFFF"/>
        </w:rPr>
        <w:t>MBBS – AFMC, Pune (1977), MD (Medicine) – AFMC, Pune (1987)</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ind w:left="-360" w:leftChars="0" w:right="0" w:rightChars="0"/>
        <w:rPr>
          <w:rFonts w:hint="default" w:ascii="Times New Roman" w:hAnsi="Times New Roman" w:eastAsia="Lato" w:cs="Times New Roman"/>
          <w:i w:val="0"/>
          <w:iCs w:val="0"/>
          <w:caps w:val="0"/>
          <w:color w:val="7C7C7C"/>
          <w:spacing w:val="0"/>
          <w:sz w:val="21"/>
          <w:szCs w:val="21"/>
          <w:bdr w:val="none" w:color="auto" w:sz="0" w:space="0"/>
          <w:shd w:val="clear" w:fill="FFFFFF"/>
        </w:rPr>
      </w:pPr>
      <w:r>
        <w:rPr>
          <w:rFonts w:hint="default" w:ascii="Times New Roman" w:hAnsi="Times New Roman" w:eastAsia="Lato" w:cs="Times New Roman"/>
          <w:i w:val="0"/>
          <w:iCs w:val="0"/>
          <w:caps w:val="0"/>
          <w:color w:val="7C7C7C"/>
          <w:spacing w:val="0"/>
          <w:sz w:val="21"/>
          <w:szCs w:val="21"/>
          <w:bdr w:val="none" w:color="auto" w:sz="0" w:space="0"/>
          <w:shd w:val="clear" w:fill="FFFFFF"/>
        </w:rPr>
        <w:t>Post Doctoral Fellowship in Haematology and Bone Marrow Transplantation from:</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50" w:beforeAutospacing="0" w:after="0" w:afterAutospacing="0"/>
        <w:ind w:left="-360" w:leftChars="0" w:right="0" w:rightChars="0"/>
        <w:rPr>
          <w:rFonts w:hint="default" w:ascii="Times New Roman" w:hAnsi="Times New Roman" w:cs="Times New Roman"/>
          <w:sz w:val="21"/>
          <w:szCs w:val="21"/>
        </w:rPr>
      </w:pPr>
      <w:r>
        <w:rPr>
          <w:rFonts w:hint="default" w:ascii="Times New Roman" w:hAnsi="Times New Roman" w:eastAsia="Lato" w:cs="Times New Roman"/>
          <w:i w:val="0"/>
          <w:iCs w:val="0"/>
          <w:caps w:val="0"/>
          <w:color w:val="7C7C7C"/>
          <w:spacing w:val="0"/>
          <w:sz w:val="21"/>
          <w:szCs w:val="21"/>
          <w:bdr w:val="none" w:color="auto" w:sz="0" w:space="0"/>
          <w:shd w:val="clear" w:fill="FFFFFF"/>
          <w:lang w:val="en-US"/>
        </w:rPr>
        <w:t xml:space="preserve"> </w:t>
      </w:r>
      <w:r>
        <w:rPr>
          <w:rFonts w:hint="default" w:ascii="Times New Roman" w:hAnsi="Times New Roman" w:eastAsia="Lato" w:cs="Times New Roman"/>
          <w:i w:val="0"/>
          <w:iCs w:val="0"/>
          <w:caps w:val="0"/>
          <w:color w:val="7C7C7C"/>
          <w:spacing w:val="0"/>
          <w:sz w:val="21"/>
          <w:szCs w:val="21"/>
          <w:bdr w:val="none" w:color="auto" w:sz="0" w:space="0"/>
          <w:shd w:val="clear" w:fill="FFFFFF"/>
        </w:rPr>
        <w:t>Christian Medical College &amp; Hospital, Vellor</w:t>
      </w:r>
      <w:r>
        <w:rPr>
          <w:rFonts w:hint="default" w:ascii="Times New Roman" w:hAnsi="Times New Roman" w:eastAsia="Lato" w:cs="Times New Roman"/>
          <w:i w:val="0"/>
          <w:iCs w:val="0"/>
          <w:caps w:val="0"/>
          <w:color w:val="7C7C7C"/>
          <w:spacing w:val="0"/>
          <w:sz w:val="21"/>
          <w:szCs w:val="21"/>
          <w:bdr w:val="none" w:color="auto" w:sz="0" w:space="0"/>
          <w:shd w:val="clear" w:fill="FFFFFF"/>
          <w:lang w:val="en-US"/>
        </w:rPr>
        <w:t>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50" w:beforeAutospacing="0" w:after="0" w:afterAutospacing="0"/>
        <w:ind w:left="-360" w:leftChars="0" w:right="0" w:rightChars="0"/>
        <w:rPr>
          <w:rFonts w:hint="default" w:ascii="Times New Roman" w:hAnsi="Times New Roman" w:cs="Times New Roman"/>
        </w:rPr>
      </w:pPr>
      <w:r>
        <w:rPr>
          <w:rFonts w:hint="default" w:ascii="Times New Roman" w:hAnsi="Times New Roman" w:eastAsia="Lato" w:cs="Times New Roman"/>
          <w:i w:val="0"/>
          <w:iCs w:val="0"/>
          <w:caps w:val="0"/>
          <w:color w:val="7C7C7C"/>
          <w:spacing w:val="0"/>
          <w:sz w:val="21"/>
          <w:szCs w:val="21"/>
          <w:bdr w:val="none" w:color="auto" w:sz="0" w:space="0"/>
          <w:shd w:val="clear" w:fill="FFFFFF"/>
        </w:rPr>
        <w:t xml:space="preserve"> King’s College &amp; Hospital, London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50" w:beforeAutospacing="0" w:after="0" w:afterAutospacing="0"/>
        <w:ind w:left="-360" w:leftChars="0" w:right="0" w:rightChars="0"/>
        <w:rPr>
          <w:rFonts w:hint="default" w:ascii="Times New Roman" w:hAnsi="Times New Roman" w:cs="Times New Roman"/>
        </w:rPr>
      </w:pPr>
      <w:r>
        <w:rPr>
          <w:rFonts w:hint="default" w:ascii="Times New Roman" w:hAnsi="Times New Roman" w:eastAsia="Lato" w:cs="Times New Roman"/>
          <w:i w:val="0"/>
          <w:iCs w:val="0"/>
          <w:caps w:val="0"/>
          <w:color w:val="7C7C7C"/>
          <w:spacing w:val="0"/>
          <w:sz w:val="21"/>
          <w:szCs w:val="21"/>
          <w:bdr w:val="none" w:color="auto" w:sz="0" w:space="0"/>
          <w:shd w:val="clear" w:fill="FFFFFF"/>
        </w:rPr>
        <w:t>Stanford Medical Centre and Stanford University, USA</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ind w:right="0" w:rightChars="0"/>
        <w:rPr>
          <w:rFonts w:hint="default" w:ascii="Times New Roman" w:hAnsi="Times New Roman" w:cs="Times New Roman"/>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0" w:afterAutospacing="0"/>
        <w:ind w:left="0" w:right="0"/>
        <w:rPr>
          <w:rFonts w:hint="default" w:ascii="Times New Roman" w:hAnsi="Times New Roman" w:cs="Times New Roman"/>
          <w:b w:val="0"/>
          <w:bCs w:val="0"/>
        </w:rPr>
      </w:pPr>
      <w:r>
        <w:rPr>
          <w:rStyle w:val="5"/>
          <w:rFonts w:hint="default" w:ascii="Times New Roman" w:hAnsi="Times New Roman" w:eastAsia="Lato" w:cs="Times New Roman"/>
          <w:b/>
          <w:bCs/>
          <w:i w:val="0"/>
          <w:iCs w:val="0"/>
          <w:caps/>
          <w:color w:val="007C9D"/>
          <w:spacing w:val="0"/>
          <w:sz w:val="22"/>
          <w:szCs w:val="22"/>
          <w:bdr w:val="none" w:color="auto" w:sz="0" w:space="0"/>
          <w:shd w:val="clear" w:fill="FFFFFF"/>
        </w:rPr>
        <w:t>CORE EXPERTISE</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default" w:ascii="Times New Roman" w:hAnsi="Times New Roman" w:eastAsia="Lato" w:cs="Times New Roman"/>
          <w:i w:val="0"/>
          <w:iCs w:val="0"/>
          <w:caps w:val="0"/>
          <w:color w:val="7C7C7C"/>
          <w:spacing w:val="0"/>
          <w:sz w:val="21"/>
          <w:szCs w:val="21"/>
          <w:bdr w:val="none" w:color="auto" w:sz="0" w:space="0"/>
          <w:shd w:val="clear" w:fill="FFFFFF"/>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default" w:ascii="Times New Roman" w:hAnsi="Times New Roman" w:cs="Times New Roman"/>
          <w:sz w:val="21"/>
          <w:szCs w:val="21"/>
        </w:rPr>
      </w:pPr>
      <w:r>
        <w:rPr>
          <w:rFonts w:hint="default" w:ascii="Times New Roman" w:hAnsi="Times New Roman" w:eastAsia="Lato" w:cs="Times New Roman"/>
          <w:i w:val="0"/>
          <w:iCs w:val="0"/>
          <w:caps w:val="0"/>
          <w:color w:val="7C7C7C"/>
          <w:spacing w:val="0"/>
          <w:sz w:val="21"/>
          <w:szCs w:val="21"/>
          <w:bdr w:val="none" w:color="auto" w:sz="0" w:space="0"/>
          <w:shd w:val="clear" w:fill="FFFFFF"/>
        </w:rPr>
        <w:t>Group Head – Medical Services, Chief Consultant – Haematology &amp; Bone Marrow Transplant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ind w:left="-360" w:leftChars="0" w:right="0" w:rightChars="0"/>
        <w:rPr>
          <w:rFonts w:hint="default" w:ascii="Times New Roman" w:hAnsi="Times New Roman" w:cs="Times New Roman"/>
          <w:sz w:val="21"/>
          <w:szCs w:val="21"/>
        </w:rPr>
      </w:pPr>
      <w:r>
        <w:rPr>
          <w:rFonts w:hint="default" w:ascii="Times New Roman" w:hAnsi="Times New Roman" w:eastAsia="Lato" w:cs="Times New Roman"/>
          <w:i w:val="0"/>
          <w:iCs w:val="0"/>
          <w:caps w:val="0"/>
          <w:color w:val="7C7C7C"/>
          <w:spacing w:val="0"/>
          <w:sz w:val="21"/>
          <w:szCs w:val="21"/>
          <w:bdr w:val="none" w:color="auto" w:sz="0" w:space="0"/>
          <w:shd w:val="clear" w:fill="FFFFFF"/>
        </w:rPr>
        <w:t>Apollo CBCC Cancer Care (Comprehensive Blood &amp; Cancer Center)</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Style w:val="5"/>
          <w:rFonts w:hint="default" w:ascii="Times New Roman" w:hAnsi="Times New Roman" w:eastAsia="Lato" w:cs="Times New Roman"/>
          <w:b/>
          <w:bCs/>
          <w:i w:val="0"/>
          <w:iCs w:val="0"/>
          <w:caps/>
          <w:color w:val="007C9D"/>
          <w:spacing w:val="0"/>
          <w:sz w:val="22"/>
          <w:szCs w:val="2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default" w:ascii="Times New Roman" w:hAnsi="Times New Roman" w:eastAsia="Lato" w:cs="Times New Roman"/>
          <w:i w:val="0"/>
          <w:iCs w:val="0"/>
          <w:caps w:val="0"/>
          <w:color w:val="7C7C7C"/>
          <w:spacing w:val="0"/>
          <w:sz w:val="21"/>
          <w:szCs w:val="21"/>
        </w:rPr>
      </w:pPr>
      <w:r>
        <w:rPr>
          <w:rStyle w:val="5"/>
          <w:rFonts w:hint="default" w:ascii="Times New Roman" w:hAnsi="Times New Roman" w:eastAsia="Lato" w:cs="Times New Roman"/>
          <w:b/>
          <w:bCs/>
          <w:i w:val="0"/>
          <w:iCs w:val="0"/>
          <w:caps/>
          <w:color w:val="007C9D"/>
          <w:spacing w:val="0"/>
          <w:sz w:val="22"/>
          <w:szCs w:val="22"/>
          <w:bdr w:val="none" w:color="auto" w:sz="0" w:space="0"/>
          <w:shd w:val="clear" w:fill="FFFFFF"/>
        </w:rPr>
        <w:t>FELLOWSHIP / ADDITIONAL QUALIFICATION / ACHIEVEMENTS / MEMBERSHIP</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default" w:ascii="Times New Roman" w:hAnsi="Times New Roman" w:eastAsia="Lato" w:cs="Times New Roman"/>
          <w:i w:val="0"/>
          <w:iCs w:val="0"/>
          <w:caps w:val="0"/>
          <w:color w:val="7C7C7C"/>
          <w:spacing w:val="0"/>
          <w:sz w:val="21"/>
          <w:szCs w:val="21"/>
        </w:rPr>
      </w:pPr>
      <w:r>
        <w:rPr>
          <w:rStyle w:val="5"/>
          <w:rFonts w:hint="default" w:ascii="Times New Roman" w:hAnsi="Times New Roman" w:eastAsia="Lato" w:cs="Times New Roman"/>
          <w:b/>
          <w:bCs/>
          <w:i w:val="0"/>
          <w:iCs w:val="0"/>
          <w:caps w:val="0"/>
          <w:color w:val="007C9D"/>
          <w:spacing w:val="0"/>
          <w:sz w:val="21"/>
          <w:szCs w:val="21"/>
          <w:bdr w:val="none" w:color="auto" w:sz="0" w:space="0"/>
          <w:shd w:val="clear" w:fill="FFFFFF"/>
        </w:rPr>
        <w:t>Academic Awards:</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default" w:ascii="Times New Roman" w:hAnsi="Times New Roman" w:eastAsia="Lato" w:cs="Times New Roman"/>
          <w:i w:val="0"/>
          <w:iCs w:val="0"/>
          <w:caps w:val="0"/>
          <w:color w:val="7C7C7C"/>
          <w:spacing w:val="0"/>
          <w:sz w:val="21"/>
          <w:szCs w:val="21"/>
          <w:bdr w:val="none" w:color="auto" w:sz="0" w:space="0"/>
          <w:shd w:val="clear" w:fill="FFFFFF"/>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default" w:ascii="Times New Roman" w:hAnsi="Times New Roman" w:cs="Times New Roman"/>
          <w:sz w:val="21"/>
          <w:szCs w:val="21"/>
        </w:rPr>
      </w:pPr>
      <w:r>
        <w:rPr>
          <w:rFonts w:hint="default" w:ascii="Times New Roman" w:hAnsi="Times New Roman" w:eastAsia="Lato" w:cs="Times New Roman"/>
          <w:i w:val="0"/>
          <w:iCs w:val="0"/>
          <w:caps w:val="0"/>
          <w:color w:val="7C7C7C"/>
          <w:spacing w:val="0"/>
          <w:sz w:val="21"/>
          <w:szCs w:val="21"/>
          <w:bdr w:val="none" w:color="auto" w:sz="0" w:space="0"/>
          <w:shd w:val="clear" w:fill="FFFFFF"/>
        </w:rPr>
        <w:t>First position in MBBS in Pune University and MD (Med) in AFMC, Pune</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ind w:left="-360" w:leftChars="0" w:right="0" w:rightChars="0"/>
        <w:rPr>
          <w:rFonts w:hint="default" w:ascii="Times New Roman" w:hAnsi="Times New Roman" w:cs="Times New Roman"/>
          <w:sz w:val="21"/>
          <w:szCs w:val="21"/>
        </w:rPr>
      </w:pPr>
      <w:r>
        <w:rPr>
          <w:rFonts w:hint="default" w:ascii="Times New Roman" w:hAnsi="Times New Roman" w:eastAsia="Lato" w:cs="Times New Roman"/>
          <w:i w:val="0"/>
          <w:iCs w:val="0"/>
          <w:caps w:val="0"/>
          <w:color w:val="7C7C7C"/>
          <w:spacing w:val="0"/>
          <w:sz w:val="21"/>
          <w:szCs w:val="21"/>
          <w:bdr w:val="none" w:color="auto" w:sz="0" w:space="0"/>
          <w:shd w:val="clear" w:fill="FFFFFF"/>
        </w:rPr>
        <w:t>President Gold Medal and Kalinga Trophy for Best All-round Student in MBBS and 4 Gold and 3 Silver Medals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default" w:ascii="Times New Roman" w:hAnsi="Times New Roman" w:eastAsia="Lato" w:cs="Times New Roman"/>
          <w:i w:val="0"/>
          <w:iCs w:val="0"/>
          <w:caps w:val="0"/>
          <w:color w:val="7C7C7C"/>
          <w:spacing w:val="0"/>
          <w:sz w:val="21"/>
          <w:szCs w:val="21"/>
        </w:rPr>
      </w:pPr>
      <w:r>
        <w:rPr>
          <w:rStyle w:val="5"/>
          <w:rFonts w:hint="default" w:ascii="Times New Roman" w:hAnsi="Times New Roman" w:eastAsia="Lato" w:cs="Times New Roman"/>
          <w:b/>
          <w:bCs/>
          <w:i w:val="0"/>
          <w:iCs w:val="0"/>
          <w:caps w:val="0"/>
          <w:color w:val="007C9D"/>
          <w:spacing w:val="0"/>
          <w:sz w:val="21"/>
          <w:szCs w:val="21"/>
          <w:bdr w:val="none" w:color="auto" w:sz="0" w:space="0"/>
          <w:shd w:val="clear" w:fill="FFFFFF"/>
        </w:rPr>
        <w:t>Military Awards for Distinguished Services:</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default" w:ascii="Times New Roman" w:hAnsi="Times New Roman" w:eastAsia="Lato" w:cs="Times New Roman"/>
          <w:i w:val="0"/>
          <w:iCs w:val="0"/>
          <w:caps w:val="0"/>
          <w:color w:val="7C7C7C"/>
          <w:spacing w:val="0"/>
          <w:sz w:val="21"/>
          <w:szCs w:val="21"/>
          <w:bdr w:val="none" w:color="auto" w:sz="0" w:space="0"/>
          <w:shd w:val="clear" w:fill="FFFFFF"/>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default" w:ascii="Times New Roman" w:hAnsi="Times New Roman" w:cs="Times New Roman"/>
          <w:sz w:val="21"/>
          <w:szCs w:val="21"/>
        </w:rPr>
      </w:pPr>
      <w:r>
        <w:rPr>
          <w:rFonts w:hint="default" w:ascii="Times New Roman" w:hAnsi="Times New Roman" w:eastAsia="Lato" w:cs="Times New Roman"/>
          <w:i w:val="0"/>
          <w:iCs w:val="0"/>
          <w:caps w:val="0"/>
          <w:color w:val="7C7C7C"/>
          <w:spacing w:val="0"/>
          <w:sz w:val="21"/>
          <w:szCs w:val="21"/>
          <w:bdr w:val="none" w:color="auto" w:sz="0" w:space="0"/>
          <w:shd w:val="clear" w:fill="FFFFFF"/>
        </w:rPr>
        <w:t>Chief of the Army Commendation Card (4 times) in the year 2002, 2003, 2006 and 2014</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ind w:left="-360" w:leftChars="0" w:right="0" w:rightChars="0"/>
        <w:rPr>
          <w:rFonts w:hint="default" w:ascii="Times New Roman" w:hAnsi="Times New Roman" w:cs="Times New Roman"/>
          <w:sz w:val="21"/>
          <w:szCs w:val="21"/>
        </w:rPr>
      </w:pPr>
      <w:r>
        <w:rPr>
          <w:rFonts w:hint="default" w:ascii="Times New Roman" w:hAnsi="Times New Roman" w:eastAsia="Lato" w:cs="Times New Roman"/>
          <w:i w:val="0"/>
          <w:iCs w:val="0"/>
          <w:caps w:val="0"/>
          <w:color w:val="7C7C7C"/>
          <w:spacing w:val="0"/>
          <w:sz w:val="21"/>
          <w:szCs w:val="21"/>
          <w:bdr w:val="none" w:color="auto" w:sz="0" w:space="0"/>
          <w:shd w:val="clear" w:fill="FFFFFF"/>
        </w:rPr>
        <w:t>VSM in 2005 and VSM and Bar in 2008 by the President of India</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ind w:left="-360" w:leftChars="0" w:right="0" w:rightChars="0"/>
        <w:rPr>
          <w:rFonts w:hint="default" w:ascii="Times New Roman" w:hAnsi="Times New Roman" w:cs="Times New Roman"/>
          <w:sz w:val="21"/>
          <w:szCs w:val="21"/>
        </w:rPr>
      </w:pPr>
      <w:r>
        <w:rPr>
          <w:rFonts w:hint="default" w:ascii="Times New Roman" w:hAnsi="Times New Roman" w:eastAsia="Lato" w:cs="Times New Roman"/>
          <w:i w:val="0"/>
          <w:iCs w:val="0"/>
          <w:caps w:val="0"/>
          <w:color w:val="7C7C7C"/>
          <w:spacing w:val="0"/>
          <w:sz w:val="21"/>
          <w:szCs w:val="21"/>
          <w:bdr w:val="none" w:color="auto" w:sz="0" w:space="0"/>
          <w:shd w:val="clear" w:fill="FFFFFF"/>
        </w:rPr>
        <w:t>AVSM in 2011 by the President of India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Style w:val="5"/>
          <w:rFonts w:hint="default" w:ascii="Times New Roman" w:hAnsi="Times New Roman" w:eastAsia="Lato" w:cs="Times New Roman"/>
          <w:b/>
          <w:bCs/>
          <w:i w:val="0"/>
          <w:iCs w:val="0"/>
          <w:caps/>
          <w:color w:val="007C9D"/>
          <w:spacing w:val="0"/>
          <w:sz w:val="22"/>
          <w:szCs w:val="22"/>
          <w:bdr w:val="none" w:color="auto" w:sz="0" w:space="0"/>
          <w:shd w:val="clear" w:fill="FFFFFF"/>
        </w:rPr>
      </w:pPr>
      <w:r>
        <w:rPr>
          <w:rFonts w:hint="default" w:ascii="Times New Roman" w:hAnsi="Times New Roman" w:eastAsia="Lato" w:cs="Times New Roman"/>
          <w:b w:val="0"/>
          <w:bCs w:val="0"/>
          <w:i w:val="0"/>
          <w:iCs w:val="0"/>
          <w:caps w:val="0"/>
          <w:color w:val="7C7C7C"/>
          <w:spacing w:val="0"/>
          <w:sz w:val="21"/>
          <w:szCs w:val="21"/>
          <w:bdr w:val="none" w:color="auto" w:sz="0" w:space="0"/>
          <w:shd w:val="clear" w:fill="FFFFFF"/>
        </w:rPr>
        <w:br w:type="textWrapping"/>
      </w:r>
      <w:r>
        <w:rPr>
          <w:rStyle w:val="5"/>
          <w:rFonts w:hint="default" w:ascii="Times New Roman" w:hAnsi="Times New Roman" w:eastAsia="Lato" w:cs="Times New Roman"/>
          <w:b/>
          <w:bCs/>
          <w:i w:val="0"/>
          <w:iCs w:val="0"/>
          <w:caps/>
          <w:color w:val="007C9D"/>
          <w:spacing w:val="0"/>
          <w:sz w:val="22"/>
          <w:szCs w:val="22"/>
          <w:bdr w:val="none" w:color="auto" w:sz="0" w:space="0"/>
          <w:shd w:val="clear" w:fill="FFFFFF"/>
        </w:rPr>
        <w:t>FELLOWSHIP AND MEMBERSHIPS: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Style w:val="5"/>
          <w:rFonts w:hint="default" w:ascii="Times New Roman" w:hAnsi="Times New Roman" w:eastAsia="Lato" w:cs="Times New Roman"/>
          <w:b/>
          <w:bCs/>
          <w:i w:val="0"/>
          <w:iCs w:val="0"/>
          <w:caps/>
          <w:color w:val="007C9D"/>
          <w:spacing w:val="0"/>
          <w:sz w:val="22"/>
          <w:szCs w:val="22"/>
          <w:bdr w:val="none" w:color="auto" w:sz="0" w:space="0"/>
          <w:shd w:val="clear" w:fill="FFFFFF"/>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default" w:ascii="Times New Roman" w:hAnsi="Times New Roman" w:cs="Times New Roman"/>
          <w:sz w:val="21"/>
          <w:szCs w:val="21"/>
        </w:rPr>
      </w:pPr>
      <w:r>
        <w:rPr>
          <w:rFonts w:hint="default" w:ascii="Times New Roman" w:hAnsi="Times New Roman" w:eastAsia="Lato" w:cs="Times New Roman"/>
          <w:i w:val="0"/>
          <w:iCs w:val="0"/>
          <w:caps w:val="0"/>
          <w:color w:val="7C7C7C"/>
          <w:spacing w:val="0"/>
          <w:sz w:val="21"/>
          <w:szCs w:val="21"/>
          <w:bdr w:val="none" w:color="auto" w:sz="0" w:space="0"/>
          <w:shd w:val="clear" w:fill="FFFFFF"/>
        </w:rPr>
        <w:t>Fellow and Member of Royal College of Physicians (FRCP)</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ind w:left="-360" w:leftChars="0" w:right="0" w:rightChars="0"/>
        <w:rPr>
          <w:rFonts w:hint="default" w:ascii="Times New Roman" w:hAnsi="Times New Roman" w:cs="Times New Roman"/>
          <w:sz w:val="21"/>
          <w:szCs w:val="21"/>
        </w:rPr>
      </w:pPr>
      <w:r>
        <w:rPr>
          <w:rFonts w:hint="default" w:ascii="Times New Roman" w:hAnsi="Times New Roman" w:eastAsia="Lato" w:cs="Times New Roman"/>
          <w:i w:val="0"/>
          <w:iCs w:val="0"/>
          <w:caps w:val="0"/>
          <w:color w:val="7C7C7C"/>
          <w:spacing w:val="0"/>
          <w:sz w:val="21"/>
          <w:szCs w:val="21"/>
          <w:bdr w:val="none" w:color="auto" w:sz="0" w:space="0"/>
          <w:shd w:val="clear" w:fill="FFFFFF"/>
        </w:rPr>
        <w:t>Fellow and Member of American College of Physicians (FACP)</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ind w:left="-360" w:leftChars="0" w:right="0" w:rightChars="0"/>
        <w:rPr>
          <w:rFonts w:hint="default" w:ascii="Times New Roman" w:hAnsi="Times New Roman" w:cs="Times New Roman"/>
          <w:sz w:val="21"/>
          <w:szCs w:val="21"/>
        </w:rPr>
      </w:pPr>
      <w:r>
        <w:rPr>
          <w:rFonts w:hint="default" w:ascii="Times New Roman" w:hAnsi="Times New Roman" w:eastAsia="Lato" w:cs="Times New Roman"/>
          <w:i w:val="0"/>
          <w:iCs w:val="0"/>
          <w:caps w:val="0"/>
          <w:color w:val="7C7C7C"/>
          <w:spacing w:val="0"/>
          <w:sz w:val="21"/>
          <w:szCs w:val="21"/>
          <w:bdr w:val="none" w:color="auto" w:sz="0" w:space="0"/>
          <w:shd w:val="clear" w:fill="FFFFFF"/>
        </w:rPr>
        <w:t>Lt. Gen. (Dr.) Velu Nair was responsible for setting up the first Department of Clinical Haematology and Bone Marrow Transplantation in Army Hospital (Research &amp; Referral), Delhi.</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Style w:val="5"/>
          <w:rFonts w:hint="default" w:ascii="Times New Roman" w:hAnsi="Times New Roman" w:eastAsia="Lato" w:cs="Times New Roman"/>
          <w:b/>
          <w:bCs/>
          <w:i w:val="0"/>
          <w:iCs w:val="0"/>
          <w:caps/>
          <w:color w:val="007C9D"/>
          <w:spacing w:val="0"/>
          <w:sz w:val="22"/>
          <w:szCs w:val="2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default" w:ascii="Times New Roman" w:hAnsi="Times New Roman" w:eastAsia="Lato" w:cs="Times New Roman"/>
          <w:i w:val="0"/>
          <w:iCs w:val="0"/>
          <w:caps w:val="0"/>
          <w:color w:val="7C7C7C"/>
          <w:spacing w:val="0"/>
          <w:sz w:val="21"/>
          <w:szCs w:val="21"/>
        </w:rPr>
      </w:pPr>
      <w:r>
        <w:rPr>
          <w:rStyle w:val="5"/>
          <w:rFonts w:hint="default" w:ascii="Times New Roman" w:hAnsi="Times New Roman" w:eastAsia="Lato" w:cs="Times New Roman"/>
          <w:b/>
          <w:bCs/>
          <w:i w:val="0"/>
          <w:iCs w:val="0"/>
          <w:caps/>
          <w:color w:val="007C9D"/>
          <w:spacing w:val="0"/>
          <w:sz w:val="22"/>
          <w:szCs w:val="22"/>
          <w:bdr w:val="none" w:color="auto" w:sz="0" w:space="0"/>
          <w:shd w:val="clear" w:fill="FFFFFF"/>
        </w:rPr>
        <w:t>NUCLEAR RELATED ACTIVITIES:</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default" w:ascii="Times New Roman" w:hAnsi="Times New Roman" w:eastAsia="Lato" w:cs="Times New Roman"/>
          <w:i w:val="0"/>
          <w:iCs w:val="0"/>
          <w:caps w:val="0"/>
          <w:color w:val="7C7C7C"/>
          <w:spacing w:val="0"/>
          <w:sz w:val="21"/>
          <w:szCs w:val="21"/>
          <w:bdr w:val="none" w:color="auto" w:sz="0" w:space="0"/>
          <w:shd w:val="clear" w:fill="FFFFFF"/>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default" w:ascii="Times New Roman" w:hAnsi="Times New Roman" w:cs="Times New Roman"/>
          <w:sz w:val="21"/>
          <w:szCs w:val="21"/>
        </w:rPr>
      </w:pPr>
      <w:r>
        <w:rPr>
          <w:rFonts w:hint="default" w:ascii="Times New Roman" w:hAnsi="Times New Roman" w:eastAsia="Lato" w:cs="Times New Roman"/>
          <w:i w:val="0"/>
          <w:iCs w:val="0"/>
          <w:caps w:val="0"/>
          <w:color w:val="7C7C7C"/>
          <w:spacing w:val="0"/>
          <w:sz w:val="21"/>
          <w:szCs w:val="21"/>
          <w:bdr w:val="none" w:color="auto" w:sz="0" w:space="0"/>
          <w:shd w:val="clear" w:fill="FFFFFF"/>
        </w:rPr>
        <w:t>He was responsible for overseeing and managing accidental radiation exposure casualties to Cobalt 60 which occurred in Mayapuri, New Delhi in Feb 2010. The victims were successfully treated with supportive care.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ind w:left="-360" w:leftChars="0" w:right="0" w:rightChars="0"/>
        <w:rPr>
          <w:rFonts w:hint="default" w:ascii="Times New Roman" w:hAnsi="Times New Roman" w:cs="Times New Roman"/>
          <w:sz w:val="21"/>
          <w:szCs w:val="21"/>
        </w:rPr>
      </w:pPr>
      <w:r>
        <w:rPr>
          <w:rFonts w:hint="default" w:ascii="Times New Roman" w:hAnsi="Times New Roman" w:eastAsia="Lato" w:cs="Times New Roman"/>
          <w:i w:val="0"/>
          <w:iCs w:val="0"/>
          <w:caps w:val="0"/>
          <w:color w:val="7C7C7C"/>
          <w:spacing w:val="0"/>
          <w:sz w:val="21"/>
          <w:szCs w:val="21"/>
          <w:bdr w:val="none" w:color="auto" w:sz="0" w:space="0"/>
          <w:shd w:val="clear" w:fill="FFFFFF"/>
        </w:rPr>
        <w:t>He is a member of Asia Pacific Bone Marrow Transplant Group (APBMT) and is a representative of APBMT in the World Bone Marrow Transplant Group (WBMT) for the Nuclear Accident Management Standing Committee. Delivered a talk through Video Conference to the APBMT meeting at Okinawa, Japan on 31st October 2015 on Management of Haematological aspects of radiation injury victims.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ind w:left="-360" w:leftChars="0" w:right="0" w:rightChars="0"/>
        <w:rPr>
          <w:rFonts w:hint="default" w:ascii="Times New Roman" w:hAnsi="Times New Roman" w:cs="Times New Roman"/>
          <w:sz w:val="21"/>
          <w:szCs w:val="21"/>
        </w:rPr>
      </w:pPr>
      <w:r>
        <w:rPr>
          <w:rFonts w:hint="default" w:ascii="Times New Roman" w:hAnsi="Times New Roman" w:eastAsia="Lato" w:cs="Times New Roman"/>
          <w:i w:val="0"/>
          <w:iCs w:val="0"/>
          <w:caps w:val="0"/>
          <w:color w:val="7C7C7C"/>
          <w:spacing w:val="0"/>
          <w:sz w:val="21"/>
          <w:szCs w:val="21"/>
          <w:bdr w:val="none" w:color="auto" w:sz="0" w:space="0"/>
          <w:shd w:val="clear" w:fill="FFFFFF"/>
        </w:rPr>
        <w:t>He is a member of Defense Crisis Management Group and gives expert advice and deliberations on radiation courses for Defense Research and Development Organisation (DRDO), National Disaster Management Authority (NDMA) and the Armed Forces.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ind w:left="-360" w:leftChars="0" w:right="0" w:rightChars="0"/>
        <w:rPr>
          <w:rFonts w:hint="default" w:ascii="Times New Roman" w:hAnsi="Times New Roman" w:cs="Times New Roman"/>
          <w:sz w:val="21"/>
          <w:szCs w:val="21"/>
        </w:rPr>
      </w:pPr>
      <w:r>
        <w:rPr>
          <w:rFonts w:hint="default" w:ascii="Times New Roman" w:hAnsi="Times New Roman" w:eastAsia="Lato" w:cs="Times New Roman"/>
          <w:i w:val="0"/>
          <w:iCs w:val="0"/>
          <w:caps w:val="0"/>
          <w:color w:val="7C7C7C"/>
          <w:spacing w:val="0"/>
          <w:sz w:val="21"/>
          <w:szCs w:val="21"/>
          <w:bdr w:val="none" w:color="auto" w:sz="0" w:space="0"/>
          <w:shd w:val="clear" w:fill="FFFFFF"/>
        </w:rPr>
        <w:t>Played Advi</w:t>
      </w:r>
      <w:r>
        <w:rPr>
          <w:rFonts w:hint="default" w:ascii="Times New Roman" w:hAnsi="Times New Roman" w:eastAsia="Lato" w:cs="Times New Roman"/>
          <w:i w:val="0"/>
          <w:iCs w:val="0"/>
          <w:caps w:val="0"/>
          <w:color w:val="7C7C7C"/>
          <w:spacing w:val="0"/>
          <w:sz w:val="21"/>
          <w:szCs w:val="21"/>
          <w:bdr w:val="none" w:color="auto" w:sz="0" w:space="0"/>
          <w:shd w:val="clear" w:fill="FFFFFF"/>
          <w:lang w:val="en-US"/>
        </w:rPr>
        <w:t>s</w:t>
      </w:r>
      <w:r>
        <w:rPr>
          <w:rFonts w:hint="default" w:ascii="Times New Roman" w:hAnsi="Times New Roman" w:eastAsia="Lato" w:cs="Times New Roman"/>
          <w:i w:val="0"/>
          <w:iCs w:val="0"/>
          <w:caps w:val="0"/>
          <w:color w:val="7C7C7C"/>
          <w:spacing w:val="0"/>
          <w:sz w:val="21"/>
          <w:szCs w:val="21"/>
          <w:bdr w:val="none" w:color="auto" w:sz="0" w:space="0"/>
          <w:shd w:val="clear" w:fill="FFFFFF"/>
        </w:rPr>
        <w:t>ory’s role in guiding the Government of Gujarat in Thalassamia screening outreach project with CMC Vellore.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Style w:val="5"/>
          <w:rFonts w:hint="default" w:ascii="Times New Roman" w:hAnsi="Times New Roman" w:eastAsia="Lato" w:cs="Times New Roman"/>
          <w:b/>
          <w:bCs/>
          <w:i w:val="0"/>
          <w:iCs w:val="0"/>
          <w:caps/>
          <w:color w:val="007C9D"/>
          <w:spacing w:val="0"/>
          <w:sz w:val="22"/>
          <w:szCs w:val="2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default" w:ascii="Times New Roman" w:hAnsi="Times New Roman" w:eastAsia="Lato" w:cs="Times New Roman"/>
          <w:i w:val="0"/>
          <w:iCs w:val="0"/>
          <w:caps w:val="0"/>
          <w:color w:val="7C7C7C"/>
          <w:spacing w:val="0"/>
          <w:sz w:val="21"/>
          <w:szCs w:val="21"/>
        </w:rPr>
      </w:pPr>
      <w:r>
        <w:rPr>
          <w:rStyle w:val="5"/>
          <w:rFonts w:hint="default" w:ascii="Times New Roman" w:hAnsi="Times New Roman" w:eastAsia="Lato" w:cs="Times New Roman"/>
          <w:b/>
          <w:bCs/>
          <w:i w:val="0"/>
          <w:iCs w:val="0"/>
          <w:caps/>
          <w:color w:val="007C9D"/>
          <w:spacing w:val="0"/>
          <w:sz w:val="22"/>
          <w:szCs w:val="22"/>
          <w:bdr w:val="none" w:color="auto" w:sz="0" w:space="0"/>
          <w:shd w:val="clear" w:fill="FFFFFF"/>
        </w:rPr>
        <w:t>PUBLICATIONS/ORATIONS/CONFERENCES:</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default" w:ascii="Times New Roman" w:hAnsi="Times New Roman" w:cs="Times New Roman"/>
          <w:sz w:val="21"/>
          <w:szCs w:val="21"/>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default" w:ascii="Times New Roman" w:hAnsi="Times New Roman" w:cs="Times New Roman"/>
          <w:sz w:val="21"/>
          <w:szCs w:val="21"/>
        </w:rPr>
      </w:pPr>
      <w:r>
        <w:rPr>
          <w:rFonts w:hint="default" w:ascii="Times New Roman" w:hAnsi="Times New Roman" w:eastAsia="Lato" w:cs="Times New Roman"/>
          <w:i w:val="0"/>
          <w:iCs w:val="0"/>
          <w:caps w:val="0"/>
          <w:color w:val="7C7C7C"/>
          <w:spacing w:val="0"/>
          <w:sz w:val="21"/>
          <w:szCs w:val="21"/>
          <w:bdr w:val="none" w:color="auto" w:sz="0" w:space="0"/>
          <w:shd w:val="clear" w:fill="FFFFFF"/>
        </w:rPr>
        <w:t>Published 252 International and National Journals and books</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ind w:left="-360" w:leftChars="0" w:right="0" w:rightChars="0"/>
        <w:rPr>
          <w:rFonts w:hint="default" w:ascii="Times New Roman" w:hAnsi="Times New Roman" w:cs="Times New Roman"/>
          <w:sz w:val="21"/>
          <w:szCs w:val="21"/>
        </w:rPr>
      </w:pPr>
      <w:r>
        <w:rPr>
          <w:rFonts w:hint="default" w:ascii="Times New Roman" w:hAnsi="Times New Roman" w:eastAsia="Lato" w:cs="Times New Roman"/>
          <w:i w:val="0"/>
          <w:iCs w:val="0"/>
          <w:caps w:val="0"/>
          <w:color w:val="7C7C7C"/>
          <w:spacing w:val="0"/>
          <w:sz w:val="21"/>
          <w:szCs w:val="21"/>
          <w:bdr w:val="none" w:color="auto" w:sz="0" w:space="0"/>
          <w:shd w:val="clear" w:fill="FFFFFF"/>
        </w:rPr>
        <w:t>Presented papers and orations in over 225 National and International conferences and has been a Guest Speaker at over 100 conferences. </w:t>
      </w:r>
    </w:p>
    <w:p>
      <w:pPr>
        <w:rPr>
          <w:rFonts w:hint="default" w:ascii="Times New Roman" w:hAnsi="Times New Roman" w:cs="Times New Roma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La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9CDB6"/>
    <w:multiLevelType w:val="singleLevel"/>
    <w:tmpl w:val="5C89CDB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482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Office_12.2.0.13193_F1E327BC-269C-435d-A152-05C5408002CA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2023-08-27T06:50:00Z</dcterms:created>
  <dc:creator>Admin</dc:creator>
  <cp:lastModifiedBy>Dr. Prince Manchanda</cp:lastModifiedBy>
  <dcterms:modified xsi:type="dcterms:W3CDTF">2023-08-27T06:55:26Z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1033-12.2.0.13193</vt:lpwstr>
  </property>
  <property fmtid="{D5CDD505-2E9C-101B-9397-08002B2CF9AE}" pid="3" name="ICV">
    <vt:lpwstr>0FC510D9EF9C40B78A7B776A9D887E6C_12</vt:lpwstr>
  </property>
</Properties>
</file>